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rPr>
      </w:pPr>
      <w:r w:rsidDel="00000000" w:rsidR="00000000" w:rsidRPr="00000000">
        <w:rPr>
          <w:b w:val="1"/>
          <w:sz w:val="24"/>
          <w:szCs w:val="24"/>
          <w:rtl w:val="0"/>
        </w:rPr>
        <w:t xml:space="preserve">ANALISIS PENGGUNAAN TEKNOLOGI VAR (VIDEO ASSISTANT REFEREE) DALAM SEPAKBOLA</w:t>
      </w:r>
    </w:p>
    <w:p w:rsidR="00000000" w:rsidDel="00000000" w:rsidP="00000000" w:rsidRDefault="00000000" w:rsidRPr="00000000" w14:paraId="00000002">
      <w:pPr>
        <w:spacing w:after="0" w:lineRule="auto"/>
        <w:jc w:val="center"/>
        <w:rPr>
          <w:sz w:val="24"/>
          <w:szCs w:val="24"/>
        </w:rPr>
      </w:pPr>
      <w:r w:rsidDel="00000000" w:rsidR="00000000" w:rsidRPr="00000000">
        <w:rPr>
          <w:sz w:val="24"/>
          <w:szCs w:val="24"/>
          <w:rtl w:val="0"/>
        </w:rPr>
        <w:t xml:space="preserve"> (Rivan Saghita Pratama</w:t>
      </w:r>
      <w:r w:rsidDel="00000000" w:rsidR="00000000" w:rsidRPr="00000000">
        <w:rPr>
          <w:sz w:val="24"/>
          <w:szCs w:val="24"/>
          <w:vertAlign w:val="superscript"/>
          <w:rtl w:val="0"/>
        </w:rPr>
        <w:t xml:space="preserve">1</w:t>
      </w:r>
      <w:r w:rsidDel="00000000" w:rsidR="00000000" w:rsidRPr="00000000">
        <w:rPr>
          <w:sz w:val="24"/>
          <w:szCs w:val="24"/>
          <w:rtl w:val="0"/>
        </w:rPr>
        <w:t xml:space="preserve">), (Indra Ramadhan</w:t>
      </w:r>
      <w:r w:rsidDel="00000000" w:rsidR="00000000" w:rsidRPr="00000000">
        <w:rPr>
          <w:sz w:val="24"/>
          <w:szCs w:val="24"/>
          <w:vertAlign w:val="superscript"/>
          <w:rtl w:val="0"/>
        </w:rPr>
        <w:t xml:space="preserve">2</w:t>
      </w:r>
      <w:r w:rsidDel="00000000" w:rsidR="00000000" w:rsidRPr="00000000">
        <w:rPr>
          <w:sz w:val="24"/>
          <w:szCs w:val="24"/>
          <w:rtl w:val="0"/>
        </w:rPr>
        <w:t xml:space="preserve">), (Muhammad Ulil Absor³),(M Khoerul Anam⁴)</w:t>
      </w:r>
    </w:p>
    <w:p w:rsidR="00000000" w:rsidDel="00000000" w:rsidP="00000000" w:rsidRDefault="00000000" w:rsidRPr="00000000" w14:paraId="00000003">
      <w:pPr>
        <w:spacing w:after="0" w:lineRule="auto"/>
        <w:jc w:val="center"/>
        <w:rPr>
          <w:sz w:val="24"/>
          <w:szCs w:val="24"/>
        </w:rPr>
      </w:pPr>
      <w:r w:rsidDel="00000000" w:rsidR="00000000" w:rsidRPr="00000000">
        <w:rPr>
          <w:sz w:val="24"/>
          <w:szCs w:val="24"/>
          <w:rtl w:val="0"/>
        </w:rPr>
        <w:t xml:space="preserve"> (</w:t>
      </w:r>
      <w:r w:rsidDel="00000000" w:rsidR="00000000" w:rsidRPr="00000000">
        <w:rPr>
          <w:sz w:val="24"/>
          <w:szCs w:val="24"/>
          <w:vertAlign w:val="superscript"/>
          <w:rtl w:val="0"/>
        </w:rPr>
        <w:t xml:space="preserve">1</w:t>
      </w:r>
      <w:r w:rsidDel="00000000" w:rsidR="00000000" w:rsidRPr="00000000">
        <w:rPr>
          <w:sz w:val="24"/>
          <w:szCs w:val="24"/>
          <w:rtl w:val="0"/>
        </w:rPr>
        <w:t xml:space="preserve">PKO FIK Universitas Negeri Semarang) </w:t>
      </w:r>
    </w:p>
    <w:p w:rsidR="00000000" w:rsidDel="00000000" w:rsidP="00000000" w:rsidRDefault="00000000" w:rsidRPr="00000000" w14:paraId="00000004">
      <w:pPr>
        <w:spacing w:after="0" w:lineRule="auto"/>
        <w:jc w:val="center"/>
        <w:rPr>
          <w:sz w:val="24"/>
          <w:szCs w:val="24"/>
        </w:rPr>
      </w:pPr>
      <w:r w:rsidDel="00000000" w:rsidR="00000000" w:rsidRPr="00000000">
        <w:rPr>
          <w:sz w:val="24"/>
          <w:szCs w:val="24"/>
          <w:rtl w:val="0"/>
        </w:rPr>
        <w:t xml:space="preserve">(²PKO FIK Universitas Negeri Semarang)</w:t>
      </w:r>
    </w:p>
    <w:p w:rsidR="00000000" w:rsidDel="00000000" w:rsidP="00000000" w:rsidRDefault="00000000" w:rsidRPr="00000000" w14:paraId="00000005">
      <w:pPr>
        <w:spacing w:after="0" w:lineRule="auto"/>
        <w:jc w:val="center"/>
        <w:rPr>
          <w:sz w:val="24"/>
          <w:szCs w:val="24"/>
        </w:rPr>
      </w:pPr>
      <w:r w:rsidDel="00000000" w:rsidR="00000000" w:rsidRPr="00000000">
        <w:rPr>
          <w:sz w:val="24"/>
          <w:szCs w:val="24"/>
          <w:rtl w:val="0"/>
        </w:rPr>
        <w:t xml:space="preserve">(³PJKR FIK Universitas Negeri Semarang)</w:t>
      </w:r>
    </w:p>
    <w:p w:rsidR="00000000" w:rsidDel="00000000" w:rsidP="00000000" w:rsidRDefault="00000000" w:rsidRPr="00000000" w14:paraId="00000006">
      <w:pPr>
        <w:spacing w:after="0" w:lineRule="auto"/>
        <w:jc w:val="center"/>
        <w:rPr>
          <w:sz w:val="24"/>
          <w:szCs w:val="24"/>
        </w:rPr>
      </w:pPr>
      <w:r w:rsidDel="00000000" w:rsidR="00000000" w:rsidRPr="00000000">
        <w:rPr>
          <w:sz w:val="24"/>
          <w:szCs w:val="24"/>
          <w:rtl w:val="0"/>
        </w:rPr>
        <w:t xml:space="preserve">(⁴PJKR FIK Universitas Negeri Semarang)</w:t>
      </w:r>
    </w:p>
    <w:p w:rsidR="00000000" w:rsidDel="00000000" w:rsidP="00000000" w:rsidRDefault="00000000" w:rsidRPr="00000000" w14:paraId="00000007">
      <w:pPr>
        <w:spacing w:after="0" w:lineRule="auto"/>
        <w:jc w:val="center"/>
        <w:rPr>
          <w:sz w:val="24"/>
          <w:szCs w:val="24"/>
        </w:rPr>
      </w:pPr>
      <w:r w:rsidDel="00000000" w:rsidR="00000000" w:rsidRPr="00000000">
        <w:rPr>
          <w:sz w:val="24"/>
          <w:szCs w:val="24"/>
          <w:rtl w:val="0"/>
        </w:rPr>
        <w:t xml:space="preserve">Alamat e-mail : (¹rivan.saghita.pratama@mail.unnes.ac.id),</w:t>
      </w:r>
    </w:p>
    <w:p w:rsidR="00000000" w:rsidDel="00000000" w:rsidP="00000000" w:rsidRDefault="00000000" w:rsidRPr="00000000" w14:paraId="00000008">
      <w:pPr>
        <w:spacing w:after="0" w:lineRule="auto"/>
        <w:jc w:val="center"/>
        <w:rPr>
          <w:sz w:val="24"/>
          <w:szCs w:val="24"/>
          <w:highlight w:val="white"/>
        </w:rPr>
      </w:pPr>
      <w:r w:rsidDel="00000000" w:rsidR="00000000" w:rsidRPr="00000000">
        <w:rPr>
          <w:sz w:val="24"/>
          <w:szCs w:val="24"/>
          <w:rtl w:val="0"/>
        </w:rPr>
        <w:t xml:space="preserve">Alamat e-mail : (</w:t>
      </w:r>
      <w:hyperlink r:id="rId6">
        <w:r w:rsidDel="00000000" w:rsidR="00000000" w:rsidRPr="00000000">
          <w:rPr>
            <w:color w:val="000000"/>
            <w:sz w:val="24"/>
            <w:szCs w:val="24"/>
            <w:u w:val="none"/>
            <w:vertAlign w:val="superscript"/>
            <w:rtl w:val="0"/>
          </w:rPr>
          <w:t xml:space="preserve">2</w:t>
        </w:r>
      </w:hyperlink>
      <w:r w:rsidDel="00000000" w:rsidR="00000000" w:rsidRPr="00000000">
        <w:rPr>
          <w:sz w:val="24"/>
          <w:szCs w:val="24"/>
          <w:highlight w:val="white"/>
          <w:rtl w:val="0"/>
        </w:rPr>
        <w:t xml:space="preserve">indraramadhan@mail.unnes.ac.id)</w:t>
      </w:r>
      <w:r w:rsidDel="00000000" w:rsidR="00000000" w:rsidRPr="00000000">
        <w:rPr>
          <w:color w:val="000000"/>
          <w:sz w:val="24"/>
          <w:szCs w:val="24"/>
          <w:highlight w:val="white"/>
          <w:u w:val="none"/>
          <w:rtl w:val="0"/>
        </w:rPr>
        <w:t xml:space="preserve">,</w:t>
      </w:r>
      <w:r w:rsidDel="00000000" w:rsidR="00000000" w:rsidRPr="00000000">
        <w:rPr>
          <w:rtl w:val="0"/>
        </w:rPr>
      </w:r>
    </w:p>
    <w:p w:rsidR="00000000" w:rsidDel="00000000" w:rsidP="00000000" w:rsidRDefault="00000000" w:rsidRPr="00000000" w14:paraId="00000009">
      <w:pPr>
        <w:spacing w:after="0" w:lineRule="auto"/>
        <w:jc w:val="center"/>
        <w:rPr>
          <w:sz w:val="24"/>
          <w:szCs w:val="24"/>
          <w:highlight w:val="white"/>
        </w:rPr>
      </w:pPr>
      <w:r w:rsidDel="00000000" w:rsidR="00000000" w:rsidRPr="00000000">
        <w:rPr>
          <w:sz w:val="24"/>
          <w:szCs w:val="24"/>
          <w:highlight w:val="white"/>
          <w:rtl w:val="0"/>
        </w:rPr>
        <w:t xml:space="preserve">Alamat e-mail : (³citulganteng412@students.unnes.ac.id),</w:t>
      </w:r>
    </w:p>
    <w:p w:rsidR="00000000" w:rsidDel="00000000" w:rsidP="00000000" w:rsidRDefault="00000000" w:rsidRPr="00000000" w14:paraId="0000000A">
      <w:pPr>
        <w:spacing w:after="0" w:lineRule="auto"/>
        <w:jc w:val="center"/>
        <w:rPr>
          <w:sz w:val="24"/>
          <w:szCs w:val="24"/>
          <w:highlight w:val="white"/>
        </w:rPr>
      </w:pPr>
      <w:r w:rsidDel="00000000" w:rsidR="00000000" w:rsidRPr="00000000">
        <w:rPr>
          <w:sz w:val="24"/>
          <w:szCs w:val="24"/>
          <w:rtl w:val="0"/>
        </w:rPr>
        <w:t xml:space="preserve">Alamat e-mail : (</w:t>
      </w:r>
      <w:r w:rsidDel="00000000" w:rsidR="00000000" w:rsidRPr="00000000">
        <w:rPr>
          <w:sz w:val="24"/>
          <w:szCs w:val="24"/>
          <w:vertAlign w:val="superscript"/>
          <w:rtl w:val="0"/>
        </w:rPr>
        <w:t xml:space="preserve">⁴</w:t>
      </w:r>
      <w:r w:rsidDel="00000000" w:rsidR="00000000" w:rsidRPr="00000000">
        <w:rPr>
          <w:sz w:val="24"/>
          <w:szCs w:val="24"/>
          <w:highlight w:val="white"/>
          <w:rtl w:val="0"/>
        </w:rPr>
        <w:t xml:space="preserve">khoerulanam2104@students.unnes.ac.id),</w:t>
      </w:r>
    </w:p>
    <w:p w:rsidR="00000000" w:rsidDel="00000000" w:rsidP="00000000" w:rsidRDefault="00000000" w:rsidRPr="00000000" w14:paraId="0000000B">
      <w:pPr>
        <w:spacing w:after="0" w:lineRule="auto"/>
        <w:jc w:val="center"/>
        <w:rPr>
          <w:sz w:val="24"/>
          <w:szCs w:val="24"/>
          <w:highlight w:val="white"/>
        </w:rPr>
      </w:pPr>
      <w:r w:rsidDel="00000000" w:rsidR="00000000" w:rsidRPr="00000000">
        <w:rPr>
          <w:sz w:val="24"/>
          <w:szCs w:val="24"/>
          <w:rtl w:val="0"/>
        </w:rPr>
        <w:t xml:space="preserve">Nomor HP : </w:t>
      </w:r>
      <w:r w:rsidDel="00000000" w:rsidR="00000000" w:rsidRPr="00000000">
        <w:rPr>
          <w:sz w:val="24"/>
          <w:szCs w:val="24"/>
          <w:vertAlign w:val="superscript"/>
          <w:rtl w:val="0"/>
        </w:rPr>
        <w:t xml:space="preserve">1</w:t>
      </w:r>
      <w:r w:rsidDel="00000000" w:rsidR="00000000" w:rsidRPr="00000000">
        <w:rPr>
          <w:sz w:val="24"/>
          <w:szCs w:val="24"/>
          <w:rtl w:val="0"/>
        </w:rPr>
        <w:t xml:space="preserve">081329800051</w:t>
      </w:r>
      <w:r w:rsidDel="00000000" w:rsidR="00000000" w:rsidRPr="00000000">
        <w:rPr>
          <w:sz w:val="24"/>
          <w:szCs w:val="24"/>
          <w:highlight w:val="white"/>
          <w:rtl w:val="0"/>
        </w:rPr>
        <w:t xml:space="preserve">, </w:t>
      </w:r>
      <w:r w:rsidDel="00000000" w:rsidR="00000000" w:rsidRPr="00000000">
        <w:rPr>
          <w:color w:val="000000"/>
          <w:sz w:val="24"/>
          <w:szCs w:val="24"/>
          <w:highlight w:val="white"/>
          <w:u w:val="none"/>
          <w:rtl w:val="0"/>
        </w:rPr>
        <w:t xml:space="preserve">Nomor HP : </w:t>
      </w:r>
      <w:r w:rsidDel="00000000" w:rsidR="00000000" w:rsidRPr="00000000">
        <w:rPr>
          <w:color w:val="000000"/>
          <w:sz w:val="24"/>
          <w:szCs w:val="24"/>
          <w:highlight w:val="white"/>
          <w:u w:val="none"/>
          <w:vertAlign w:val="superscript"/>
          <w:rtl w:val="0"/>
        </w:rPr>
        <w:t xml:space="preserve">2</w:t>
      </w:r>
      <w:r w:rsidDel="00000000" w:rsidR="00000000" w:rsidRPr="00000000">
        <w:rPr>
          <w:sz w:val="24"/>
          <w:szCs w:val="24"/>
          <w:rtl w:val="0"/>
        </w:rPr>
        <w:t xml:space="preserve">085722828980, Nomor HP : ³081391793494, Nomor HP : ⁴0895377234320</w:t>
      </w:r>
      <w:r w:rsidDel="00000000" w:rsidR="00000000" w:rsidRPr="00000000">
        <w:rPr>
          <w:rtl w:val="0"/>
        </w:rPr>
      </w:r>
    </w:p>
    <w:p w:rsidR="00000000" w:rsidDel="00000000" w:rsidP="00000000" w:rsidRDefault="00000000" w:rsidRPr="00000000" w14:paraId="0000000C">
      <w:pPr>
        <w:spacing w:after="0" w:lineRule="auto"/>
        <w:jc w:val="center"/>
        <w:rPr>
          <w:sz w:val="24"/>
          <w:szCs w:val="24"/>
        </w:rPr>
      </w:pPr>
      <w:r w:rsidDel="00000000" w:rsidR="00000000" w:rsidRPr="00000000">
        <w:rPr>
          <w:rtl w:val="0"/>
        </w:rPr>
      </w:r>
    </w:p>
    <w:p w:rsidR="00000000" w:rsidDel="00000000" w:rsidP="00000000" w:rsidRDefault="00000000" w:rsidRPr="00000000" w14:paraId="0000000D">
      <w:pPr>
        <w:jc w:val="center"/>
        <w:rPr>
          <w:b w:val="1"/>
          <w:i w:val="1"/>
          <w:sz w:val="24"/>
          <w:szCs w:val="24"/>
        </w:rPr>
      </w:pPr>
      <w:r w:rsidDel="00000000" w:rsidR="00000000" w:rsidRPr="00000000">
        <w:rPr>
          <w:b w:val="1"/>
          <w:i w:val="1"/>
          <w:sz w:val="24"/>
          <w:szCs w:val="24"/>
          <w:rtl w:val="0"/>
        </w:rPr>
        <w:t xml:space="preserve">ABSTRACT</w:t>
      </w:r>
    </w:p>
    <w:p w:rsidR="00000000" w:rsidDel="00000000" w:rsidP="00000000" w:rsidRDefault="00000000" w:rsidRPr="00000000" w14:paraId="0000000E">
      <w:pPr>
        <w:jc w:val="both"/>
        <w:rPr>
          <w:i w:val="1"/>
          <w:sz w:val="24"/>
          <w:szCs w:val="24"/>
        </w:rPr>
      </w:pPr>
      <w:r w:rsidDel="00000000" w:rsidR="00000000" w:rsidRPr="00000000">
        <w:rPr>
          <w:i w:val="1"/>
          <w:sz w:val="24"/>
          <w:szCs w:val="24"/>
          <w:rtl w:val="0"/>
        </w:rPr>
        <w:t xml:space="preserve">The Video Assistant Referee (VAR) is a technological innovation in football designed to assist referees in making more accurate decisions. This study aims to analyze the extent to which VAR usage affects the quality of referee decision-making and the level of fair play during matches. This research employs a descriptive qualitative approach using a literature study technique from both international and national journals. The findings show that VAR significantly reduces crucial decision-making errors, such as offside, handball, and fouls in the penalty area. However, its use also generates controversy, particularly concerning the duration of interventions and the subjectivity of interpretations. The study concludes that VAR plays a vital role in improving decision accuracy, although it still requires improvement in operational aspects and education for football stakeholders.</w:t>
      </w:r>
    </w:p>
    <w:p w:rsidR="00000000" w:rsidDel="00000000" w:rsidP="00000000" w:rsidRDefault="00000000" w:rsidRPr="00000000" w14:paraId="0000000F">
      <w:pPr>
        <w:jc w:val="both"/>
        <w:rPr>
          <w:i w:val="1"/>
          <w:sz w:val="24"/>
          <w:szCs w:val="24"/>
        </w:rPr>
      </w:pPr>
      <w:r w:rsidDel="00000000" w:rsidR="00000000" w:rsidRPr="00000000">
        <w:rPr>
          <w:i w:val="1"/>
          <w:sz w:val="24"/>
          <w:szCs w:val="24"/>
          <w:rtl w:val="0"/>
        </w:rPr>
        <w:t xml:space="preserve">Keywords: Video Assistant Referee (VAR), Sports Technology, Football, Referee Decision, Fair Play</w:t>
      </w:r>
    </w:p>
    <w:p w:rsidR="00000000" w:rsidDel="00000000" w:rsidP="00000000" w:rsidRDefault="00000000" w:rsidRPr="00000000" w14:paraId="00000010">
      <w:pPr>
        <w:jc w:val="both"/>
        <w:rPr>
          <w:i w:val="1"/>
          <w:sz w:val="24"/>
          <w:szCs w:val="24"/>
        </w:rPr>
      </w:pPr>
      <w:r w:rsidDel="00000000" w:rsidR="00000000" w:rsidRPr="00000000">
        <w:rPr>
          <w:rtl w:val="0"/>
        </w:rPr>
      </w:r>
    </w:p>
    <w:p w:rsidR="00000000" w:rsidDel="00000000" w:rsidP="00000000" w:rsidRDefault="00000000" w:rsidRPr="00000000" w14:paraId="00000011">
      <w:pPr>
        <w:jc w:val="center"/>
        <w:rPr>
          <w:b w:val="1"/>
          <w:sz w:val="24"/>
          <w:szCs w:val="24"/>
        </w:rPr>
      </w:pPr>
      <w:r w:rsidDel="00000000" w:rsidR="00000000" w:rsidRPr="00000000">
        <w:rPr>
          <w:b w:val="1"/>
          <w:sz w:val="24"/>
          <w:szCs w:val="24"/>
          <w:rtl w:val="0"/>
        </w:rPr>
        <w:t xml:space="preserve">ABSTRAK</w:t>
      </w:r>
    </w:p>
    <w:p w:rsidR="00000000" w:rsidDel="00000000" w:rsidP="00000000" w:rsidRDefault="00000000" w:rsidRPr="00000000" w14:paraId="00000012">
      <w:pPr>
        <w:spacing w:after="0" w:lineRule="auto"/>
        <w:jc w:val="both"/>
        <w:rPr>
          <w:sz w:val="24"/>
          <w:szCs w:val="24"/>
        </w:rPr>
      </w:pPr>
      <w:r w:rsidDel="00000000" w:rsidR="00000000" w:rsidRPr="00000000">
        <w:rPr>
          <w:sz w:val="24"/>
          <w:szCs w:val="24"/>
          <w:rtl w:val="0"/>
        </w:rPr>
        <w:t xml:space="preserve">Video Assistant Referee (VAR) merupakan inovasi teknologi dalam olahraga sepakbola yang dirancang untuk membantu wasit dalam mengambil keputusan yang lebih akurat. Penelitian ini bertujuan untuk menganalisis sejauh mana penggunaan VAR memengaruhi kualitas pengambilan keputusan wasit serta tingkat fair play dalam pertandingan. Metode penelitian yang digunakan adalah pendekatan kualitatif deskriptif dengan teknik studi pustaka dari jurnal internasional dan nasional. Hasil penelitian menunjukkan bahwa VAR secara signifikan mengurangi kesalahan keputusan yang bersifat krusial, seperti offside, handball, dan pelanggaran di kotak penalti. Namun, penggunaan VAR juga menimbulkan kontroversi terkait durasi intervensi dan subjektivitas interpretasi. Penelitian ini menyimpulkan bahwa VAR memiliki peran penting dalam meningkatkan akurasi keputusan, tetapi tetap memerlukan penyempurnaan dalam aspek operasional dan edukasi bagi stakeholder sepakbola.</w:t>
      </w:r>
    </w:p>
    <w:p w:rsidR="00000000" w:rsidDel="00000000" w:rsidP="00000000" w:rsidRDefault="00000000" w:rsidRPr="00000000" w14:paraId="00000013">
      <w:pPr>
        <w:spacing w:after="0" w:lineRule="auto"/>
        <w:jc w:val="both"/>
        <w:rPr>
          <w:sz w:val="24"/>
          <w:szCs w:val="24"/>
        </w:rPr>
      </w:pPr>
      <w:r w:rsidDel="00000000" w:rsidR="00000000" w:rsidRPr="00000000">
        <w:rPr>
          <w:sz w:val="24"/>
          <w:szCs w:val="24"/>
          <w:rtl w:val="0"/>
        </w:rPr>
        <w:t xml:space="preserve">Kata Kunci: Video Assistant Referee (VAR), Teknologi Olahraga, Sepakbola, Keputusan Wasit, Fair Play</w:t>
      </w:r>
    </w:p>
    <w:p w:rsidR="00000000" w:rsidDel="00000000" w:rsidP="00000000" w:rsidRDefault="00000000" w:rsidRPr="00000000" w14:paraId="00000014">
      <w:pPr>
        <w:spacing w:after="0" w:lineRule="auto"/>
        <w:jc w:val="both"/>
        <w:rPr>
          <w:sz w:val="24"/>
          <w:szCs w:val="24"/>
        </w:rPr>
      </w:pPr>
      <w:r w:rsidDel="00000000" w:rsidR="00000000" w:rsidRPr="00000000">
        <w:rPr>
          <w:rtl w:val="0"/>
        </w:rPr>
      </w:r>
    </w:p>
    <w:p w:rsidR="00000000" w:rsidDel="00000000" w:rsidP="00000000" w:rsidRDefault="00000000" w:rsidRPr="00000000" w14:paraId="00000015">
      <w:pPr>
        <w:spacing w:after="0" w:lineRule="auto"/>
        <w:jc w:val="both"/>
        <w:rPr>
          <w:color w:val="000000"/>
          <w:sz w:val="24"/>
          <w:szCs w:val="24"/>
        </w:rPr>
      </w:pPr>
      <w:r w:rsidDel="00000000" w:rsidR="00000000" w:rsidRPr="00000000">
        <w:rPr>
          <w:color w:val="000000"/>
          <w:sz w:val="24"/>
          <w:szCs w:val="24"/>
          <w:rtl w:val="0"/>
        </w:rPr>
        <w:t xml:space="preserve">Catatan : Nomor HP tidak akan dicantumkan, namun sebagai fast respon apabila perbaikan dan keputusan penerimaan jurnal sudah ada.</w:t>
      </w:r>
    </w:p>
    <w:p w:rsidR="00000000" w:rsidDel="00000000" w:rsidP="00000000" w:rsidRDefault="00000000" w:rsidRPr="00000000" w14:paraId="00000016">
      <w:pPr>
        <w:spacing w:after="0" w:lineRule="auto"/>
        <w:rPr>
          <w:b w:val="1"/>
          <w:sz w:val="24"/>
          <w:szCs w:val="24"/>
        </w:rPr>
        <w:sectPr>
          <w:headerReference r:id="rId7" w:type="default"/>
          <w:footerReference r:id="rId8" w:type="default"/>
          <w:pgSz w:h="16840" w:w="11907" w:orient="portrait"/>
          <w:pgMar w:bottom="1418" w:top="1418" w:left="1701" w:right="1418" w:header="720" w:footer="720"/>
          <w:pgNumType w:start="1"/>
        </w:sectPr>
      </w:pPr>
      <w:r w:rsidDel="00000000" w:rsidR="00000000" w:rsidRPr="00000000">
        <w:rPr>
          <w:rtl w:val="0"/>
        </w:rPr>
      </w:r>
    </w:p>
    <w:p w:rsidR="00000000" w:rsidDel="00000000" w:rsidP="00000000" w:rsidRDefault="00000000" w:rsidRPr="00000000" w14:paraId="00000017">
      <w:pPr>
        <w:tabs>
          <w:tab w:val="left" w:leader="none" w:pos="284"/>
        </w:tabs>
        <w:spacing w:after="0" w:line="360" w:lineRule="auto"/>
        <w:ind w:left="284" w:hanging="284"/>
        <w:jc w:val="both"/>
        <w:rPr>
          <w:b w:val="1"/>
          <w:sz w:val="24"/>
          <w:szCs w:val="24"/>
        </w:rPr>
      </w:pPr>
      <w:r w:rsidDel="00000000" w:rsidR="00000000" w:rsidRPr="00000000">
        <w:rPr>
          <w:b w:val="1"/>
          <w:sz w:val="24"/>
          <w:szCs w:val="24"/>
          <w:rtl w:val="0"/>
        </w:rPr>
        <w:t xml:space="preserve">A.</w:t>
        <w:tab/>
        <w:t xml:space="preserve">Pendahuluan (12 pt dan Bold)</w:t>
      </w:r>
    </w:p>
    <w:p w:rsidR="00000000" w:rsidDel="00000000" w:rsidP="00000000" w:rsidRDefault="00000000" w:rsidRPr="00000000" w14:paraId="00000018">
      <w:pPr>
        <w:spacing w:after="0" w:lineRule="auto"/>
        <w:ind w:firstLine="567"/>
        <w:jc w:val="both"/>
        <w:rPr>
          <w:sz w:val="24"/>
          <w:szCs w:val="24"/>
        </w:rPr>
      </w:pPr>
      <w:r w:rsidDel="00000000" w:rsidR="00000000" w:rsidRPr="00000000">
        <w:rPr>
          <w:sz w:val="24"/>
          <w:szCs w:val="24"/>
          <w:rtl w:val="0"/>
        </w:rPr>
        <w:t xml:space="preserve">Artikel ini membahas peran teknologi Video Assistant Referee (VAR) dalam pertandingan sepakbola modern dan mengkaji pengaruhnya terhadap akurasi keputusan wasit serta penerapan prinsip fair play. Dalam kerangka konsep yang terdiri atas enam bagian, penelitian ini diawali dengan pemaparan latar belakang masalah, yaitu tantangan dalam pengambilan keputusan yang cepat dan tepat oleh wasit di tengah dinamika permainan yang semakin cepat. Rumusan masalah yang diajukan berfokus pada pertanyaan apakah penggunaan VAR mampu meningkatkan akurasi pengambilan keputusan dan menjunjung nilai-nilai keadilan dalam pertandingan. Tujuan dari penelitian ini adalah untuk menganalisis secara kritis penggunaan teknologi VAR dan implikasinya terhadap kualitas perwasitan serta kepercayaan pemain dan penonton terhadap hasil pertandingan. Penelitian ini diharapkan memberikan manfaat konseptual dan praktis dalam pengembangan kebijakan teknologi olahraga, terutama di tingkat nasional yang sedang dalam proses adopsi sistem VAR. Tinjauan pustaka akan mencakup teori fair play, sport officiating, serta studi-studi mutakhir mengenai implementasi teknologi dalam olahraga. Akhirnya, kerangka berpikir penelitian ini menempatkan VAR sebagai intervensi teknologi yang tidak hanya bersifat teknis, tetapi juga memiliki dampak sosial dan etis terhadap keberlangsungan pertandingan yang adil dan bermartabat.</w:t>
      </w:r>
    </w:p>
    <w:p w:rsidR="00000000" w:rsidDel="00000000" w:rsidP="00000000" w:rsidRDefault="00000000" w:rsidRPr="00000000" w14:paraId="00000019">
      <w:pPr>
        <w:spacing w:after="0" w:lineRule="auto"/>
        <w:ind w:firstLine="567"/>
        <w:jc w:val="both"/>
        <w:rPr>
          <w:sz w:val="24"/>
          <w:szCs w:val="24"/>
        </w:rPr>
      </w:pPr>
      <w:r w:rsidDel="00000000" w:rsidR="00000000" w:rsidRPr="00000000">
        <w:rPr>
          <w:sz w:val="24"/>
          <w:szCs w:val="24"/>
          <w:rtl w:val="0"/>
        </w:rPr>
        <w:t xml:space="preserve">Sepakbola modern telah mengalami transformasi signifikan dalam beberapa tahun terakhir melalui integrasi teknologi canggih yang bertujuan meningkatkan akurasi pengambilan keputusan wasit dan keadilan pertandingan secara keseluruhan </w:t>
      </w:r>
      <w:r w:rsidDel="00000000" w:rsidR="00000000" w:rsidRPr="00000000">
        <w:rPr>
          <w:color w:val="000000"/>
          <w:sz w:val="24"/>
          <w:szCs w:val="24"/>
          <w:rtl w:val="0"/>
        </w:rPr>
        <w:t xml:space="preserve">(de Oliveira et al., 2023)</w:t>
      </w:r>
      <w:r w:rsidDel="00000000" w:rsidR="00000000" w:rsidRPr="00000000">
        <w:rPr>
          <w:sz w:val="24"/>
          <w:szCs w:val="24"/>
          <w:rtl w:val="0"/>
        </w:rPr>
        <w:t xml:space="preserve">; </w:t>
      </w:r>
      <w:r w:rsidDel="00000000" w:rsidR="00000000" w:rsidRPr="00000000">
        <w:rPr>
          <w:color w:val="000000"/>
          <w:sz w:val="24"/>
          <w:szCs w:val="24"/>
          <w:rtl w:val="0"/>
        </w:rPr>
        <w:t xml:space="preserve">(Helsen et al., 2023)</w:t>
      </w:r>
      <w:r w:rsidDel="00000000" w:rsidR="00000000" w:rsidRPr="00000000">
        <w:rPr>
          <w:sz w:val="24"/>
          <w:szCs w:val="24"/>
          <w:rtl w:val="0"/>
        </w:rPr>
        <w:t xml:space="preserve">; </w:t>
      </w:r>
      <w:r w:rsidDel="00000000" w:rsidR="00000000" w:rsidRPr="00000000">
        <w:rPr>
          <w:color w:val="000000"/>
          <w:sz w:val="24"/>
          <w:szCs w:val="24"/>
          <w:rtl w:val="0"/>
        </w:rPr>
        <w:t xml:space="preserve">(Castillo-Rodríguez et al., 2023)</w:t>
      </w:r>
      <w:r w:rsidDel="00000000" w:rsidR="00000000" w:rsidRPr="00000000">
        <w:rPr>
          <w:sz w:val="24"/>
          <w:szCs w:val="24"/>
          <w:rtl w:val="0"/>
        </w:rPr>
        <w:t xml:space="preserve">. Video Assistant Referee (VAR) merupakan salah satu inovasi teknologi terpenting dalam sejarah sepakbola yang telah diimplementasikan di berbagai kompetisi elit global untuk membantu wasit dalam membuat keputusan kritis selama pertandingan </w:t>
      </w:r>
      <w:r w:rsidDel="00000000" w:rsidR="00000000" w:rsidRPr="00000000">
        <w:rPr>
          <w:color w:val="000000"/>
          <w:sz w:val="24"/>
          <w:szCs w:val="24"/>
          <w:rtl w:val="0"/>
        </w:rPr>
        <w:t xml:space="preserve">(Gasparetto &amp; Loktionov, 2023)</w:t>
      </w:r>
      <w:r w:rsidDel="00000000" w:rsidR="00000000" w:rsidRPr="00000000">
        <w:rPr>
          <w:sz w:val="24"/>
          <w:szCs w:val="24"/>
          <w:rtl w:val="0"/>
        </w:rPr>
        <w:t xml:space="preserve">; </w:t>
      </w:r>
      <w:r w:rsidDel="00000000" w:rsidR="00000000" w:rsidRPr="00000000">
        <w:rPr>
          <w:color w:val="000000"/>
          <w:sz w:val="24"/>
          <w:szCs w:val="24"/>
          <w:rtl w:val="0"/>
        </w:rPr>
        <w:t xml:space="preserve">(Nazarudin et al., 2024)</w:t>
      </w:r>
      <w:r w:rsidDel="00000000" w:rsidR="00000000" w:rsidRPr="00000000">
        <w:rPr>
          <w:sz w:val="24"/>
          <w:szCs w:val="24"/>
          <w:rtl w:val="0"/>
        </w:rPr>
        <w:t xml:space="preserve">; </w:t>
      </w:r>
      <w:r w:rsidDel="00000000" w:rsidR="00000000" w:rsidRPr="00000000">
        <w:rPr>
          <w:color w:val="000000"/>
          <w:sz w:val="24"/>
          <w:szCs w:val="24"/>
          <w:rtl w:val="0"/>
        </w:rPr>
        <w:t xml:space="preserve">(Brunnström et al., 2023)</w:t>
      </w:r>
      <w:r w:rsidDel="00000000" w:rsidR="00000000" w:rsidRPr="00000000">
        <w:rPr>
          <w:sz w:val="24"/>
          <w:szCs w:val="24"/>
          <w:rtl w:val="0"/>
        </w:rPr>
        <w:t xml:space="preserve"> Fenomena ini telah menarik perhatian besar dari komunitas penelitian olahraga yang berupaya memahami dampak multidimensi VAR terhadap berbagai aspek permainan, termasuk pengaruhnya terhadap keuntungan bermain di kandang sendiri, bias wasit, dan kinerja fisik pemain </w:t>
      </w:r>
      <w:r w:rsidDel="00000000" w:rsidR="00000000" w:rsidRPr="00000000">
        <w:rPr>
          <w:color w:val="000000"/>
          <w:sz w:val="24"/>
          <w:szCs w:val="24"/>
          <w:rtl w:val="0"/>
        </w:rPr>
        <w:t xml:space="preserve">(Bilalić et al., 2023)</w:t>
      </w:r>
      <w:r w:rsidDel="00000000" w:rsidR="00000000" w:rsidRPr="00000000">
        <w:rPr>
          <w:sz w:val="24"/>
          <w:szCs w:val="24"/>
          <w:rtl w:val="0"/>
        </w:rPr>
        <w:t xml:space="preserve">; </w:t>
      </w:r>
      <w:r w:rsidDel="00000000" w:rsidR="00000000" w:rsidRPr="00000000">
        <w:rPr>
          <w:color w:val="000000"/>
          <w:sz w:val="24"/>
          <w:szCs w:val="24"/>
          <w:rtl w:val="0"/>
        </w:rPr>
        <w:t xml:space="preserve">(Işın &amp; Yi, 2024)</w:t>
      </w:r>
      <w:r w:rsidDel="00000000" w:rsidR="00000000" w:rsidRPr="00000000">
        <w:rPr>
          <w:sz w:val="24"/>
          <w:szCs w:val="24"/>
          <w:rtl w:val="0"/>
        </w:rPr>
        <w:t xml:space="preserve">; </w:t>
      </w:r>
      <w:r w:rsidDel="00000000" w:rsidR="00000000" w:rsidRPr="00000000">
        <w:rPr>
          <w:color w:val="000000"/>
          <w:sz w:val="24"/>
          <w:szCs w:val="24"/>
          <w:rtl w:val="0"/>
        </w:rPr>
        <w:t xml:space="preserve">(Ponce-Bordón et al., 2022)</w:t>
      </w:r>
      <w:r w:rsidDel="00000000" w:rsidR="00000000" w:rsidRPr="00000000">
        <w:rPr>
          <w:sz w:val="24"/>
          <w:szCs w:val="24"/>
          <w:rtl w:val="0"/>
        </w:rPr>
        <w:t xml:space="preserve">.</w:t>
      </w:r>
    </w:p>
    <w:p w:rsidR="00000000" w:rsidDel="00000000" w:rsidP="00000000" w:rsidRDefault="00000000" w:rsidRPr="00000000" w14:paraId="0000001A">
      <w:pPr>
        <w:spacing w:after="0" w:lineRule="auto"/>
        <w:ind w:firstLine="567"/>
        <w:jc w:val="both"/>
        <w:rPr>
          <w:sz w:val="24"/>
          <w:szCs w:val="24"/>
        </w:rPr>
      </w:pPr>
      <w:r w:rsidDel="00000000" w:rsidR="00000000" w:rsidRPr="00000000">
        <w:rPr>
          <w:sz w:val="24"/>
          <w:szCs w:val="24"/>
          <w:rtl w:val="0"/>
        </w:rPr>
        <w:t xml:space="preserve">Implementasi VAR telah mengubah dinamika pengambilan keputusan dalam sepakbola profesional, dengan teknologi ini digunakan untuk meninjau empat jenis kejadian kritis: gol dan pelanggaran sebelum terjadinya gol, keputusan penalti, kartu merah langsung, dan kesalahan identitas pemain </w:t>
      </w:r>
      <w:r w:rsidDel="00000000" w:rsidR="00000000" w:rsidRPr="00000000">
        <w:rPr>
          <w:color w:val="000000"/>
          <w:sz w:val="24"/>
          <w:szCs w:val="24"/>
          <w:rtl w:val="0"/>
        </w:rPr>
        <w:t xml:space="preserve">(de Carvalho Alves et al., 2024)</w:t>
      </w:r>
      <w:r w:rsidDel="00000000" w:rsidR="00000000" w:rsidRPr="00000000">
        <w:rPr>
          <w:sz w:val="24"/>
          <w:szCs w:val="24"/>
          <w:rtl w:val="0"/>
        </w:rPr>
        <w:t xml:space="preserve">; </w:t>
      </w:r>
      <w:r w:rsidDel="00000000" w:rsidR="00000000" w:rsidRPr="00000000">
        <w:rPr>
          <w:color w:val="000000"/>
          <w:sz w:val="24"/>
          <w:szCs w:val="24"/>
          <w:rtl w:val="0"/>
        </w:rPr>
        <w:t xml:space="preserve">(Samuel, Filho, et al., 2024)</w:t>
      </w:r>
      <w:r w:rsidDel="00000000" w:rsidR="00000000" w:rsidRPr="00000000">
        <w:rPr>
          <w:sz w:val="24"/>
          <w:szCs w:val="24"/>
          <w:rtl w:val="0"/>
        </w:rPr>
        <w:t xml:space="preserve">; </w:t>
      </w:r>
      <w:r w:rsidDel="00000000" w:rsidR="00000000" w:rsidRPr="00000000">
        <w:rPr>
          <w:color w:val="000000"/>
          <w:sz w:val="24"/>
          <w:szCs w:val="24"/>
          <w:rtl w:val="0"/>
        </w:rPr>
        <w:t xml:space="preserve">(Huang et al., 2024)</w:t>
      </w:r>
      <w:r w:rsidDel="00000000" w:rsidR="00000000" w:rsidRPr="00000000">
        <w:rPr>
          <w:sz w:val="24"/>
          <w:szCs w:val="24"/>
          <w:rtl w:val="0"/>
        </w:rPr>
        <w:t xml:space="preserve">. Studi terbaru menunjukkan bahwa penerapan VAR memiliki potensi signifikan untuk memitigasi bias wasit yang sebelumnya didokumentasikan dalam kompetisi sepakbola profesional, seperti kecenderungan menguntungkan tim tuan rumah atau tim-tim besar </w:t>
      </w:r>
      <w:r w:rsidDel="00000000" w:rsidR="00000000" w:rsidRPr="00000000">
        <w:rPr>
          <w:color w:val="000000"/>
          <w:sz w:val="24"/>
          <w:szCs w:val="24"/>
          <w:rtl w:val="0"/>
        </w:rPr>
        <w:t xml:space="preserve">(Kocsoy, 2025)</w:t>
      </w:r>
      <w:r w:rsidDel="00000000" w:rsidR="00000000" w:rsidRPr="00000000">
        <w:rPr>
          <w:sz w:val="24"/>
          <w:szCs w:val="24"/>
          <w:rtl w:val="0"/>
        </w:rPr>
        <w:t xml:space="preserve">; </w:t>
      </w:r>
      <w:r w:rsidDel="00000000" w:rsidR="00000000" w:rsidRPr="00000000">
        <w:rPr>
          <w:color w:val="000000"/>
          <w:sz w:val="24"/>
          <w:szCs w:val="24"/>
          <w:rtl w:val="0"/>
        </w:rPr>
        <w:t xml:space="preserve">(Holder et al., 2022)</w:t>
      </w:r>
      <w:r w:rsidDel="00000000" w:rsidR="00000000" w:rsidRPr="00000000">
        <w:rPr>
          <w:sz w:val="24"/>
          <w:szCs w:val="24"/>
          <w:rtl w:val="0"/>
        </w:rPr>
        <w:t xml:space="preserve"> Meskipun demikian, penelitian komprehensif oleh </w:t>
      </w:r>
      <w:r w:rsidDel="00000000" w:rsidR="00000000" w:rsidRPr="00000000">
        <w:rPr>
          <w:color w:val="000000"/>
          <w:sz w:val="24"/>
          <w:szCs w:val="24"/>
          <w:rtl w:val="0"/>
        </w:rPr>
        <w:t xml:space="preserve">(Kittel et al., 2025)</w:t>
      </w:r>
      <w:r w:rsidDel="00000000" w:rsidR="00000000" w:rsidRPr="00000000">
        <w:rPr>
          <w:sz w:val="24"/>
          <w:szCs w:val="24"/>
          <w:rtl w:val="0"/>
        </w:rPr>
        <w:t xml:space="preserve"> menggarisbawahi bahwa pelatihan pengambilan keputusan tetap menjadi komponen esensial dalam meningkatkan performa wasit, terlepas dari ketersediaan bantuan teknologi.</w:t>
      </w:r>
    </w:p>
    <w:p w:rsidR="00000000" w:rsidDel="00000000" w:rsidP="00000000" w:rsidRDefault="00000000" w:rsidRPr="00000000" w14:paraId="0000001B">
      <w:pPr>
        <w:spacing w:after="0" w:lineRule="auto"/>
        <w:ind w:firstLine="567"/>
        <w:jc w:val="both"/>
        <w:rPr>
          <w:sz w:val="24"/>
          <w:szCs w:val="24"/>
        </w:rPr>
      </w:pPr>
      <w:r w:rsidDel="00000000" w:rsidR="00000000" w:rsidRPr="00000000">
        <w:rPr>
          <w:sz w:val="24"/>
          <w:szCs w:val="24"/>
          <w:rtl w:val="0"/>
        </w:rPr>
        <w:t xml:space="preserve">Aspek teknis dari sistem VAR juga telah menarik perhatian signifikan dari komunitas penelitian, dengan fokus pada pengembangan metode baru untuk meningkatkan efisiensi dan akurasi sistem. Penelitian terbaru oleh </w:t>
      </w:r>
      <w:r w:rsidDel="00000000" w:rsidR="00000000" w:rsidRPr="00000000">
        <w:rPr>
          <w:color w:val="000000"/>
          <w:sz w:val="24"/>
          <w:szCs w:val="24"/>
          <w:rtl w:val="0"/>
        </w:rPr>
        <w:t xml:space="preserve">(Shao &amp; He, 2025)</w:t>
      </w:r>
      <w:r w:rsidDel="00000000" w:rsidR="00000000" w:rsidRPr="00000000">
        <w:rPr>
          <w:sz w:val="24"/>
          <w:szCs w:val="24"/>
          <w:rtl w:val="0"/>
        </w:rPr>
        <w:t xml:space="preserve"> memperkenalkan "VAR-YOLOv8s", sistem berbasis IoT untuk deteksi pelanggaran otomatis dalam pertandingan sepakbola, yang menunjukkan potensi besar untuk pengembangan generasi berikutnya dari teknologi VAR yang lebih canggih. Sejalan dengan ini, </w:t>
      </w:r>
      <w:r w:rsidDel="00000000" w:rsidR="00000000" w:rsidRPr="00000000">
        <w:rPr>
          <w:color w:val="000000"/>
          <w:sz w:val="24"/>
          <w:szCs w:val="24"/>
          <w:rtl w:val="0"/>
        </w:rPr>
        <w:t xml:space="preserve">(Gong &amp; Luo, 2025)</w:t>
      </w:r>
      <w:r w:rsidDel="00000000" w:rsidR="00000000" w:rsidRPr="00000000">
        <w:rPr>
          <w:sz w:val="24"/>
          <w:szCs w:val="24"/>
          <w:rtl w:val="0"/>
        </w:rPr>
        <w:t xml:space="preserve"> memberikan tinjauan komprehensif tentang pengenalan aksi video berbasis pembelajaran mendalam yang dapat diaplikasikan untuk menganalisis dan mendeteksi kejadian penting dalam pertandingan sepakbola secara otomatis. </w:t>
      </w:r>
      <w:r w:rsidDel="00000000" w:rsidR="00000000" w:rsidRPr="00000000">
        <w:rPr>
          <w:color w:val="000000"/>
          <w:sz w:val="24"/>
          <w:szCs w:val="24"/>
          <w:rtl w:val="0"/>
        </w:rPr>
        <w:t xml:space="preserve">(Zhekambayeva, 2024) </w:t>
      </w:r>
      <w:r w:rsidDel="00000000" w:rsidR="00000000" w:rsidRPr="00000000">
        <w:rPr>
          <w:sz w:val="24"/>
          <w:szCs w:val="24"/>
          <w:rtl w:val="0"/>
        </w:rPr>
        <w:t xml:space="preserve">lebih lanjut mengeksplorasi desain sistem VAR bertenaga kecerdasan buatan untuk olahraga tim menggunakan visi komputer, menyoroti tren ke arah otomatisasi yang lebih besar dalam proses pengambilan keputusan wasit.</w:t>
      </w:r>
    </w:p>
    <w:p w:rsidR="00000000" w:rsidDel="00000000" w:rsidP="00000000" w:rsidRDefault="00000000" w:rsidRPr="00000000" w14:paraId="0000001C">
      <w:pPr>
        <w:spacing w:after="0" w:lineRule="auto"/>
        <w:ind w:firstLine="567"/>
        <w:jc w:val="both"/>
        <w:rPr>
          <w:sz w:val="24"/>
          <w:szCs w:val="24"/>
        </w:rPr>
      </w:pPr>
      <w:r w:rsidDel="00000000" w:rsidR="00000000" w:rsidRPr="00000000">
        <w:rPr>
          <w:sz w:val="24"/>
          <w:szCs w:val="24"/>
          <w:rtl w:val="0"/>
        </w:rPr>
        <w:t xml:space="preserve">Dari perspektif sosial dan pengalaman penonton, implementasi VAR telah menghasilkan respons beragam dari para pemangku kepentingan sepakbola. </w:t>
      </w:r>
      <w:r w:rsidDel="00000000" w:rsidR="00000000" w:rsidRPr="00000000">
        <w:rPr>
          <w:color w:val="000000"/>
          <w:sz w:val="24"/>
          <w:szCs w:val="24"/>
          <w:rtl w:val="0"/>
        </w:rPr>
        <w:t xml:space="preserve">(Butler &amp; Butler, 2023)</w:t>
      </w:r>
      <w:r w:rsidDel="00000000" w:rsidR="00000000" w:rsidRPr="00000000">
        <w:rPr>
          <w:sz w:val="24"/>
          <w:szCs w:val="24"/>
          <w:rtl w:val="0"/>
        </w:rPr>
        <w:t xml:space="preserve"> menganalisis preferensi penonton pasca-pertandingan untuk Liga Premier Inggris melalui sorotan YouTube, menemukan bahwa kontroversi VAR sering menjadi fokus diskusi dan tontonan penggemar. Studi oleh </w:t>
      </w:r>
      <w:r w:rsidDel="00000000" w:rsidR="00000000" w:rsidRPr="00000000">
        <w:rPr>
          <w:color w:val="000000"/>
          <w:sz w:val="24"/>
          <w:szCs w:val="24"/>
          <w:rtl w:val="0"/>
        </w:rPr>
        <w:t xml:space="preserve">(Hamsund &amp; Scelles, 2021)</w:t>
      </w:r>
      <w:r w:rsidDel="00000000" w:rsidR="00000000" w:rsidRPr="00000000">
        <w:rPr>
          <w:sz w:val="24"/>
          <w:szCs w:val="24"/>
          <w:rtl w:val="0"/>
        </w:rPr>
        <w:t xml:space="preserve"> secara khusus menyelidiki persepsi penggemar terhadap VAR di Liga Premier Inggris, mengungkapkan pandangan yang terpolarisasi mengenai manfaat dan kekurangan teknologi ini. </w:t>
      </w:r>
      <w:r w:rsidDel="00000000" w:rsidR="00000000" w:rsidRPr="00000000">
        <w:rPr>
          <w:color w:val="000000"/>
          <w:sz w:val="24"/>
          <w:szCs w:val="24"/>
          <w:rtl w:val="0"/>
        </w:rPr>
        <w:t xml:space="preserve">(Petersen-Wagner &amp; Lee Ludvigsen, 2023)</w:t>
      </w:r>
      <w:r w:rsidDel="00000000" w:rsidR="00000000" w:rsidRPr="00000000">
        <w:rPr>
          <w:sz w:val="24"/>
          <w:szCs w:val="24"/>
          <w:rtl w:val="0"/>
        </w:rPr>
        <w:t xml:space="preserve"> mengangkat perspektif kritis yang menarik, menganalisis VAR sebagai bentuk neo-kolonialitas kekuasaan berdasarkan reaksi negatif penggemar selama Piala Dunia FIFA 2018, menunjukkan implikasi lebih luas dari teknologi ini dalam konteks global dan politik sepakbola.</w:t>
      </w:r>
    </w:p>
    <w:p w:rsidR="00000000" w:rsidDel="00000000" w:rsidP="00000000" w:rsidRDefault="00000000" w:rsidRPr="00000000" w14:paraId="0000001D">
      <w:pPr>
        <w:spacing w:after="0" w:lineRule="auto"/>
        <w:ind w:firstLine="567"/>
        <w:jc w:val="both"/>
        <w:rPr>
          <w:sz w:val="24"/>
          <w:szCs w:val="24"/>
        </w:rPr>
      </w:pPr>
      <w:r w:rsidDel="00000000" w:rsidR="00000000" w:rsidRPr="00000000">
        <w:rPr>
          <w:sz w:val="24"/>
          <w:szCs w:val="24"/>
          <w:rtl w:val="0"/>
        </w:rPr>
        <w:t xml:space="preserve">Aspek ekonomi dan bisnis dari implementasi VAR juga telah menjadi subjek penelitian ilmiah. </w:t>
      </w:r>
      <w:r w:rsidDel="00000000" w:rsidR="00000000" w:rsidRPr="00000000">
        <w:rPr>
          <w:color w:val="000000"/>
          <w:rtl w:val="0"/>
        </w:rPr>
        <w:t xml:space="preserve">(Fry &amp; Binner, 2025)</w:t>
      </w:r>
      <w:r w:rsidDel="00000000" w:rsidR="00000000" w:rsidRPr="00000000">
        <w:rPr>
          <w:sz w:val="24"/>
          <w:szCs w:val="24"/>
          <w:rtl w:val="0"/>
        </w:rPr>
        <w:t xml:space="preserve"> mengkuantifikasi efek gelembung spekulatif di liga sepakbola Eropa utama dan bagaimana teknologi seperti VAR memengaruhi dinamika pasar sepakbola. </w:t>
      </w:r>
      <w:r w:rsidDel="00000000" w:rsidR="00000000" w:rsidRPr="00000000">
        <w:rPr>
          <w:color w:val="000000"/>
          <w:sz w:val="24"/>
          <w:szCs w:val="24"/>
          <w:rtl w:val="0"/>
        </w:rPr>
        <w:t xml:space="preserve">(Foglia et al., 2024)</w:t>
      </w:r>
      <w:r w:rsidDel="00000000" w:rsidR="00000000" w:rsidRPr="00000000">
        <w:rPr>
          <w:sz w:val="24"/>
          <w:szCs w:val="24"/>
          <w:rtl w:val="0"/>
        </w:rPr>
        <w:t xml:space="preserve"> menyelidiki hubungan antara FinTech dan token penggemar, memberikan wawasan tentang bagaimana inovasi teknologi seperti VAR memengaruhi lanskap investasi dalam sepakbola modern. </w:t>
      </w:r>
      <w:r w:rsidDel="00000000" w:rsidR="00000000" w:rsidRPr="00000000">
        <w:rPr>
          <w:color w:val="000000"/>
          <w:sz w:val="24"/>
          <w:szCs w:val="24"/>
          <w:rtl w:val="0"/>
        </w:rPr>
        <w:t xml:space="preserve">(Hu &amp; Shu, 2024)</w:t>
      </w:r>
      <w:r w:rsidDel="00000000" w:rsidR="00000000" w:rsidRPr="00000000">
        <w:rPr>
          <w:sz w:val="24"/>
          <w:szCs w:val="24"/>
          <w:rtl w:val="0"/>
        </w:rPr>
        <w:t xml:space="preserve"> mengeksplorasi dinamika tata kelola dalam liga olahraga profesional Amerika Serikat, menyediakan kerangka komparatif untuk memahami bagaimana inovasi tata kelola seperti penerapan VAR dapat memengaruhi struktur administrasi sepakbola.</w:t>
      </w:r>
    </w:p>
    <w:p w:rsidR="00000000" w:rsidDel="00000000" w:rsidP="00000000" w:rsidRDefault="00000000" w:rsidRPr="00000000" w14:paraId="0000001E">
      <w:pPr>
        <w:spacing w:after="0" w:lineRule="auto"/>
        <w:ind w:firstLine="567"/>
        <w:jc w:val="both"/>
        <w:rPr>
          <w:sz w:val="24"/>
          <w:szCs w:val="24"/>
        </w:rPr>
      </w:pPr>
      <w:r w:rsidDel="00000000" w:rsidR="00000000" w:rsidRPr="00000000">
        <w:rPr>
          <w:sz w:val="24"/>
          <w:szCs w:val="24"/>
          <w:rtl w:val="0"/>
        </w:rPr>
        <w:t xml:space="preserve">Dari perspektif metodologis, penelitian tentang VAR telah memanfaatkan berbagai pendekatan analitis. </w:t>
      </w:r>
      <w:r w:rsidDel="00000000" w:rsidR="00000000" w:rsidRPr="00000000">
        <w:rPr>
          <w:color w:val="000000"/>
          <w:sz w:val="24"/>
          <w:szCs w:val="24"/>
          <w:rtl w:val="0"/>
        </w:rPr>
        <w:t xml:space="preserve">(Narita et al., 2023)</w:t>
      </w:r>
      <w:r w:rsidDel="00000000" w:rsidR="00000000" w:rsidRPr="00000000">
        <w:rPr>
          <w:sz w:val="24"/>
          <w:szCs w:val="24"/>
          <w:rtl w:val="0"/>
        </w:rPr>
        <w:t xml:space="preserve"> menyediakan tutorial tentang analisis skor kecenderungan untuk inferensi kausal dengan data observasional, metode yang telah diterapkan dalam beberapa studi untuk mengevaluasi dampak kausal dari implementasi VAR. </w:t>
      </w:r>
      <w:r w:rsidDel="00000000" w:rsidR="00000000" w:rsidRPr="00000000">
        <w:rPr>
          <w:color w:val="000000"/>
          <w:sz w:val="24"/>
          <w:szCs w:val="24"/>
          <w:rtl w:val="0"/>
        </w:rPr>
        <w:t xml:space="preserve">(Lissandrini et al., 2025)</w:t>
      </w:r>
      <w:r w:rsidDel="00000000" w:rsidR="00000000" w:rsidRPr="00000000">
        <w:rPr>
          <w:sz w:val="24"/>
          <w:szCs w:val="24"/>
          <w:rtl w:val="0"/>
        </w:rPr>
        <w:t xml:space="preserve"> membahas alur kerja pencarian eksplorasi pada Grafik Pengetahuan, menunjukkan potensi aplikasi metode analisis data canggih untuk mengevaluasi data VAR. </w:t>
      </w:r>
      <w:r w:rsidDel="00000000" w:rsidR="00000000" w:rsidRPr="00000000">
        <w:rPr>
          <w:color w:val="000000"/>
          <w:sz w:val="24"/>
          <w:szCs w:val="24"/>
          <w:rtl w:val="0"/>
        </w:rPr>
        <w:t xml:space="preserve">(Callegaro et al., 2025)</w:t>
      </w:r>
      <w:r w:rsidDel="00000000" w:rsidR="00000000" w:rsidRPr="00000000">
        <w:rPr>
          <w:sz w:val="24"/>
          <w:szCs w:val="24"/>
          <w:rtl w:val="0"/>
        </w:rPr>
        <w:t xml:space="preserve"> memberikan bukti baru tentang kompleks Napoleon yang direvisi dari sepakbola profesional, mendemonstrasikan bagaimana analisis perilaku dapat digunakan untuk memahami aspek psikologis dari pengambilan keputusan wasit dalam era VAR </w:t>
      </w:r>
      <w:r w:rsidDel="00000000" w:rsidR="00000000" w:rsidRPr="00000000">
        <w:rPr>
          <w:color w:val="000000"/>
          <w:sz w:val="24"/>
          <w:szCs w:val="24"/>
          <w:rtl w:val="0"/>
        </w:rPr>
        <w:t xml:space="preserve">(Lau &amp; Gandy, 2014)</w:t>
      </w:r>
      <w:r w:rsidDel="00000000" w:rsidR="00000000" w:rsidRPr="00000000">
        <w:rPr>
          <w:sz w:val="24"/>
          <w:szCs w:val="24"/>
          <w:rtl w:val="0"/>
        </w:rPr>
        <w:t xml:space="preserve">.</w:t>
      </w:r>
    </w:p>
    <w:p w:rsidR="00000000" w:rsidDel="00000000" w:rsidP="00000000" w:rsidRDefault="00000000" w:rsidRPr="00000000" w14:paraId="0000001F">
      <w:pPr>
        <w:spacing w:after="0" w:lineRule="auto"/>
        <w:ind w:firstLine="567"/>
        <w:jc w:val="both"/>
        <w:rPr>
          <w:sz w:val="24"/>
          <w:szCs w:val="24"/>
        </w:rPr>
      </w:pPr>
      <w:r w:rsidDel="00000000" w:rsidR="00000000" w:rsidRPr="00000000">
        <w:rPr>
          <w:sz w:val="24"/>
          <w:szCs w:val="24"/>
          <w:rtl w:val="0"/>
        </w:rPr>
        <w:t xml:space="preserve">Implementasi VAR juga telah dikaitkan dengan perubahan dalam tuntutan fisik pertandingan. </w:t>
      </w:r>
      <w:r w:rsidDel="00000000" w:rsidR="00000000" w:rsidRPr="00000000">
        <w:rPr>
          <w:color w:val="000000"/>
          <w:sz w:val="24"/>
          <w:szCs w:val="24"/>
          <w:rtl w:val="0"/>
        </w:rPr>
        <w:t xml:space="preserve">(Ponce-Bordón et al., 2022)</w:t>
      </w:r>
      <w:r w:rsidDel="00000000" w:rsidR="00000000" w:rsidRPr="00000000">
        <w:rPr>
          <w:sz w:val="24"/>
          <w:szCs w:val="24"/>
          <w:rtl w:val="0"/>
        </w:rPr>
        <w:t xml:space="preserve"> menyelidiki efek implementasi sistem VAR pada tuntutan fisik pertandingan di La Liga Spanyol, menemukan perubahan signifikan dalam pola aktivitas pemain sebagai respons terhadap interupsi dan tinjauan VAR. Penelitian ini melengkapi studi oleh </w:t>
      </w:r>
      <w:r w:rsidDel="00000000" w:rsidR="00000000" w:rsidRPr="00000000">
        <w:rPr>
          <w:color w:val="000000"/>
          <w:sz w:val="24"/>
          <w:szCs w:val="24"/>
          <w:rtl w:val="0"/>
        </w:rPr>
        <w:t xml:space="preserve">(Cordón-Carmona, 2023)</w:t>
      </w:r>
      <w:r w:rsidDel="00000000" w:rsidR="00000000" w:rsidRPr="00000000">
        <w:rPr>
          <w:sz w:val="24"/>
          <w:szCs w:val="24"/>
          <w:rtl w:val="0"/>
        </w:rPr>
        <w:t xml:space="preserve"> yang menganalisis pengaruh panjang dan ketinggian operan di lima liga teratas Eropa dalam sepakbola pria, menunjukkan bagaimana aspek teknis permainan mungkin berubah sebagai respons terhadap implementasi VAR. Perubahan dalam pola permainan ini juga memengaruhi aspek finansial dari sepakbola profesional, sebagaimana diteliti oleh </w:t>
      </w:r>
      <w:r w:rsidDel="00000000" w:rsidR="00000000" w:rsidRPr="00000000">
        <w:rPr>
          <w:color w:val="000000"/>
          <w:sz w:val="24"/>
          <w:szCs w:val="24"/>
          <w:rtl w:val="0"/>
        </w:rPr>
        <w:t xml:space="preserve">(Fan et al., 2023)</w:t>
      </w:r>
      <w:r w:rsidDel="00000000" w:rsidR="00000000" w:rsidRPr="00000000">
        <w:rPr>
          <w:sz w:val="24"/>
          <w:szCs w:val="24"/>
          <w:rtl w:val="0"/>
        </w:rPr>
        <w:t xml:space="preserve"> dalam analisis penilaian risiko finansial klub sepakbola yang terdaftar secara global.</w:t>
      </w:r>
    </w:p>
    <w:p w:rsidR="00000000" w:rsidDel="00000000" w:rsidP="00000000" w:rsidRDefault="00000000" w:rsidRPr="00000000" w14:paraId="00000020">
      <w:pPr>
        <w:spacing w:after="0" w:lineRule="auto"/>
        <w:ind w:firstLine="567"/>
        <w:jc w:val="both"/>
        <w:rPr>
          <w:sz w:val="24"/>
          <w:szCs w:val="24"/>
        </w:rPr>
      </w:pPr>
      <w:r w:rsidDel="00000000" w:rsidR="00000000" w:rsidRPr="00000000">
        <w:rPr>
          <w:sz w:val="24"/>
          <w:szCs w:val="24"/>
          <w:rtl w:val="0"/>
        </w:rPr>
        <w:t xml:space="preserve">Dalam konteks sepakbola wanita, </w:t>
      </w:r>
      <w:r w:rsidDel="00000000" w:rsidR="00000000" w:rsidRPr="00000000">
        <w:rPr>
          <w:color w:val="000000"/>
          <w:sz w:val="24"/>
          <w:szCs w:val="24"/>
          <w:rtl w:val="0"/>
        </w:rPr>
        <w:t xml:space="preserve">(Zhang, 2022)</w:t>
      </w:r>
      <w:r w:rsidDel="00000000" w:rsidR="00000000" w:rsidRPr="00000000">
        <w:rPr>
          <w:sz w:val="24"/>
          <w:szCs w:val="24"/>
          <w:rtl w:val="0"/>
        </w:rPr>
        <w:t xml:space="preserve"> menyelidiki efek VAR terhadap keputusan wasit pada Piala Dunia Wanita FIFA, memberikan perspektif penting tentang bagaimana teknologi ini memengaruhi permainan wanita. </w:t>
      </w:r>
      <w:r w:rsidDel="00000000" w:rsidR="00000000" w:rsidRPr="00000000">
        <w:rPr>
          <w:color w:val="000000"/>
          <w:sz w:val="24"/>
          <w:szCs w:val="24"/>
          <w:rtl w:val="0"/>
        </w:rPr>
        <w:t xml:space="preserve">(Tjønndal et al., 2024)</w:t>
      </w:r>
      <w:r w:rsidDel="00000000" w:rsidR="00000000" w:rsidRPr="00000000">
        <w:rPr>
          <w:sz w:val="24"/>
          <w:szCs w:val="24"/>
          <w:rtl w:val="0"/>
        </w:rPr>
        <w:t xml:space="preserve"> lebih lanjut mengeksplorasi potensi dan paradoks profesionalisasi yang diungkapkan pada Kejuaraan EURO Wanita UEFA 2022, di mana teknologi seperti VAR memainkan peran penting dalam meningkatkan profil dan kredibilitas sepakbola wanita profesional. Studi-studi ini menggarisbawahi pentingnya mempertimbangkan dampak diferensial dari implementasi VAR di berbagai konteks sepakbola </w:t>
      </w:r>
      <w:r w:rsidDel="00000000" w:rsidR="00000000" w:rsidRPr="00000000">
        <w:rPr>
          <w:color w:val="000000"/>
          <w:sz w:val="24"/>
          <w:szCs w:val="24"/>
          <w:rtl w:val="0"/>
        </w:rPr>
        <w:t xml:space="preserve">(Taufik, 2019)</w:t>
      </w:r>
      <w:r w:rsidDel="00000000" w:rsidR="00000000" w:rsidRPr="00000000">
        <w:rPr>
          <w:sz w:val="24"/>
          <w:szCs w:val="24"/>
          <w:rtl w:val="0"/>
        </w:rPr>
        <w:t xml:space="preserve">.</w:t>
      </w:r>
    </w:p>
    <w:p w:rsidR="00000000" w:rsidDel="00000000" w:rsidP="00000000" w:rsidRDefault="00000000" w:rsidRPr="00000000" w14:paraId="00000021">
      <w:pPr>
        <w:spacing w:after="0" w:lineRule="auto"/>
        <w:ind w:firstLine="567"/>
        <w:jc w:val="both"/>
        <w:rPr>
          <w:sz w:val="24"/>
          <w:szCs w:val="24"/>
        </w:rPr>
      </w:pPr>
      <w:r w:rsidDel="00000000" w:rsidR="00000000" w:rsidRPr="00000000">
        <w:rPr>
          <w:color w:val="000000"/>
          <w:sz w:val="24"/>
          <w:szCs w:val="24"/>
          <w:rtl w:val="0"/>
        </w:rPr>
        <w:t xml:space="preserve">(Frandsen, 2022)</w:t>
      </w:r>
      <w:r w:rsidDel="00000000" w:rsidR="00000000" w:rsidRPr="00000000">
        <w:rPr>
          <w:sz w:val="24"/>
          <w:szCs w:val="24"/>
          <w:rtl w:val="0"/>
        </w:rPr>
        <w:t xml:space="preserve"> menganalisis VAR dalam konteks negara kecil, menyelidiki bagaimana mediasi yang diintensifkan memengaruhi penerapan dan penerimaan VAR di liga nasional yang lebih kecil dengan sumber daya dan infrastruktur yang lebih terbatas. Penelitian ini melengkapi studi yang dilakukan oleh </w:t>
      </w:r>
      <w:r w:rsidDel="00000000" w:rsidR="00000000" w:rsidRPr="00000000">
        <w:rPr>
          <w:color w:val="000000"/>
          <w:sz w:val="24"/>
          <w:szCs w:val="24"/>
          <w:rtl w:val="0"/>
        </w:rPr>
        <w:t xml:space="preserve">(Samuel, Englert, et al., 2024)</w:t>
      </w:r>
      <w:r w:rsidDel="00000000" w:rsidR="00000000" w:rsidRPr="00000000">
        <w:rPr>
          <w:sz w:val="24"/>
          <w:szCs w:val="24"/>
          <w:rtl w:val="0"/>
        </w:rPr>
        <w:t xml:space="preserve"> yang mengkonseptualisasikan implementasi VAR sebagai peristiwa perubahan karir, menekankan dampak signifikan teknologi ini terhadap profesi wasit dan jalur karir mereka. Perspektif-perspektif ini menyoroti bagaimana VAR telah mengubah tidak hanya aspek teknis permainan tetapi juga lanskap profesional dan budaya sepakbola secara keseluruhan </w:t>
      </w:r>
      <w:r w:rsidDel="00000000" w:rsidR="00000000" w:rsidRPr="00000000">
        <w:rPr>
          <w:color w:val="000000"/>
          <w:sz w:val="24"/>
          <w:szCs w:val="24"/>
          <w:rtl w:val="0"/>
        </w:rPr>
        <w:t xml:space="preserve">(Szabó, 2022)</w:t>
      </w:r>
      <w:r w:rsidDel="00000000" w:rsidR="00000000" w:rsidRPr="00000000">
        <w:rPr>
          <w:sz w:val="24"/>
          <w:szCs w:val="24"/>
          <w:rtl w:val="0"/>
        </w:rPr>
        <w:t xml:space="preserve">.</w:t>
      </w:r>
    </w:p>
    <w:p w:rsidR="00000000" w:rsidDel="00000000" w:rsidP="00000000" w:rsidRDefault="00000000" w:rsidRPr="00000000" w14:paraId="00000022">
      <w:pPr>
        <w:spacing w:after="0" w:lineRule="auto"/>
        <w:ind w:firstLine="567"/>
        <w:jc w:val="both"/>
        <w:rPr>
          <w:sz w:val="24"/>
          <w:szCs w:val="24"/>
        </w:rPr>
      </w:pPr>
      <w:r w:rsidDel="00000000" w:rsidR="00000000" w:rsidRPr="00000000">
        <w:rPr>
          <w:sz w:val="24"/>
          <w:szCs w:val="24"/>
          <w:rtl w:val="0"/>
        </w:rPr>
        <w:t xml:space="preserve">Meskipun terdapat banyak bukti tentang manfaat VAR dalam meningkatkan akurasi pengambilan keputusan, implementasinya tidak lepas dari kontroversi dan kritik. </w:t>
      </w:r>
      <w:r w:rsidDel="00000000" w:rsidR="00000000" w:rsidRPr="00000000">
        <w:rPr>
          <w:color w:val="000000"/>
          <w:sz w:val="24"/>
          <w:szCs w:val="24"/>
          <w:rtl w:val="0"/>
        </w:rPr>
        <w:t xml:space="preserve">(Yasar et al., 2015)</w:t>
      </w:r>
      <w:r w:rsidDel="00000000" w:rsidR="00000000" w:rsidRPr="00000000">
        <w:rPr>
          <w:sz w:val="24"/>
          <w:szCs w:val="24"/>
          <w:rtl w:val="0"/>
        </w:rPr>
        <w:t xml:space="preserve"> membahas efisiensi modal intelektual dalam kasus klub sepakbola, memberikan kerangka untuk memahami bagaimana investasi dalam teknologi seperti VAR dapat dievaluasi dari perspektif nilai strategis. </w:t>
      </w:r>
      <w:r w:rsidDel="00000000" w:rsidR="00000000" w:rsidRPr="00000000">
        <w:rPr>
          <w:color w:val="000000"/>
          <w:sz w:val="24"/>
          <w:szCs w:val="24"/>
          <w:rtl w:val="0"/>
        </w:rPr>
        <w:t xml:space="preserve">(Gómez Martínez &amp; Prado Román, 2014)</w:t>
      </w:r>
      <w:r w:rsidDel="00000000" w:rsidR="00000000" w:rsidRPr="00000000">
        <w:rPr>
          <w:sz w:val="24"/>
          <w:szCs w:val="24"/>
          <w:rtl w:val="0"/>
        </w:rPr>
        <w:t xml:space="preserve"> menyelidiki sentimen investor dan tim nasional sepakbola dan pengaruhnya terhadap indeks nasional mereka, menunjukkan bagaimana persepsi terhadap keadilan dan integritas permainan, yang dipengaruhi oleh teknologi seperti VAR, dapat memiliki implikasi ekonomi yang lebih luas </w:t>
      </w:r>
      <w:r w:rsidDel="00000000" w:rsidR="00000000" w:rsidRPr="00000000">
        <w:rPr>
          <w:color w:val="000000"/>
          <w:sz w:val="24"/>
          <w:szCs w:val="24"/>
          <w:rtl w:val="0"/>
        </w:rPr>
        <w:t xml:space="preserve">(Torg, 1993)</w:t>
      </w:r>
      <w:r w:rsidDel="00000000" w:rsidR="00000000" w:rsidRPr="00000000">
        <w:rPr>
          <w:sz w:val="24"/>
          <w:szCs w:val="24"/>
          <w:rtl w:val="0"/>
        </w:rPr>
        <w:t xml:space="preserve">.</w:t>
      </w:r>
    </w:p>
    <w:p w:rsidR="00000000" w:rsidDel="00000000" w:rsidP="00000000" w:rsidRDefault="00000000" w:rsidRPr="00000000" w14:paraId="00000023">
      <w:pPr>
        <w:spacing w:after="0" w:lineRule="auto"/>
        <w:ind w:firstLine="567"/>
        <w:jc w:val="both"/>
        <w:rPr>
          <w:sz w:val="24"/>
          <w:szCs w:val="24"/>
        </w:rPr>
      </w:pPr>
      <w:r w:rsidDel="00000000" w:rsidR="00000000" w:rsidRPr="00000000">
        <w:rPr>
          <w:sz w:val="24"/>
          <w:szCs w:val="24"/>
          <w:rtl w:val="0"/>
        </w:rPr>
        <w:t xml:space="preserve">Dalam konteks Indonesia, penggunaan Video Assistant Referee (VAR) dalam sepakbola telah menjadi topik yang mendapat perhatian signifikan dari berbagai peneliti lokal. </w:t>
      </w:r>
      <w:r w:rsidDel="00000000" w:rsidR="00000000" w:rsidRPr="00000000">
        <w:rPr>
          <w:color w:val="000000"/>
          <w:sz w:val="24"/>
          <w:szCs w:val="24"/>
          <w:rtl w:val="0"/>
        </w:rPr>
        <w:t xml:space="preserve">(Rafif, 2023)</w:t>
      </w:r>
      <w:r w:rsidDel="00000000" w:rsidR="00000000" w:rsidRPr="00000000">
        <w:rPr>
          <w:sz w:val="24"/>
          <w:szCs w:val="24"/>
          <w:rtl w:val="0"/>
        </w:rPr>
        <w:t xml:space="preserve"> melakukan analisis komprehensif mengenai dampak penggunaan VAR terhadap permainan sepakbola di Indonesia, mengidentifikasi berbagai perubahan dalam dinamika pertandingan serta respons pemain dan pelatih terhadap implementasi teknologi ini. Sejalan dengan hal tersebut, </w:t>
      </w:r>
      <w:r w:rsidDel="00000000" w:rsidR="00000000" w:rsidRPr="00000000">
        <w:rPr>
          <w:color w:val="000000"/>
          <w:sz w:val="24"/>
          <w:szCs w:val="24"/>
          <w:rtl w:val="0"/>
        </w:rPr>
        <w:t xml:space="preserve">(Athariq, 2024)</w:t>
      </w:r>
      <w:r w:rsidDel="00000000" w:rsidR="00000000" w:rsidRPr="00000000">
        <w:rPr>
          <w:sz w:val="24"/>
          <w:szCs w:val="24"/>
          <w:rtl w:val="0"/>
        </w:rPr>
        <w:t xml:space="preserve"> melakukan analisis sentimen terhadap performa VAR menggunakan algoritma Naïve Bayes, memberikan wawasan berharga tentang persepsi publik terhadap efektivitas sistem ini dalam meningkatkan kualitas pengambilan keputusan wasit di kompetisi domestik. </w:t>
      </w:r>
      <w:r w:rsidDel="00000000" w:rsidR="00000000" w:rsidRPr="00000000">
        <w:rPr>
          <w:color w:val="000000"/>
          <w:sz w:val="24"/>
          <w:szCs w:val="24"/>
          <w:rtl w:val="0"/>
        </w:rPr>
        <w:t xml:space="preserve">(Kholilullah, 2024)</w:t>
      </w:r>
      <w:r w:rsidDel="00000000" w:rsidR="00000000" w:rsidRPr="00000000">
        <w:rPr>
          <w:sz w:val="24"/>
          <w:szCs w:val="24"/>
          <w:rtl w:val="0"/>
        </w:rPr>
        <w:t xml:space="preserve"> lebih lanjut memperkaya pemahaman tentang sentimen pengguna media sosial terhadap kompetisi sepakbola dengan menganalisis percakapan tentang Piala Dunia U-17 menggunakan metode analisis sentimen yang serupa </w:t>
      </w:r>
      <w:r w:rsidDel="00000000" w:rsidR="00000000" w:rsidRPr="00000000">
        <w:rPr>
          <w:color w:val="000000"/>
          <w:sz w:val="24"/>
          <w:szCs w:val="24"/>
          <w:rtl w:val="0"/>
        </w:rPr>
        <w:t xml:space="preserve">(da Silva Crozatti et al., 2023)</w:t>
      </w:r>
      <w:r w:rsidDel="00000000" w:rsidR="00000000" w:rsidRPr="00000000">
        <w:rPr>
          <w:sz w:val="24"/>
          <w:szCs w:val="24"/>
          <w:rtl w:val="0"/>
        </w:rPr>
        <w:t xml:space="preserve">.</w:t>
      </w:r>
    </w:p>
    <w:p w:rsidR="00000000" w:rsidDel="00000000" w:rsidP="00000000" w:rsidRDefault="00000000" w:rsidRPr="00000000" w14:paraId="00000024">
      <w:pPr>
        <w:spacing w:after="0" w:lineRule="auto"/>
        <w:ind w:firstLine="567"/>
        <w:jc w:val="both"/>
        <w:rPr>
          <w:sz w:val="24"/>
          <w:szCs w:val="24"/>
        </w:rPr>
      </w:pPr>
      <w:r w:rsidDel="00000000" w:rsidR="00000000" w:rsidRPr="00000000">
        <w:rPr>
          <w:sz w:val="24"/>
          <w:szCs w:val="24"/>
          <w:rtl w:val="0"/>
        </w:rPr>
        <w:t xml:space="preserve">Implementasi teknologi dalam sepakbola Indonesia tidak terbatas pada VAR saja, tetapi mencakup berbagai inovasi yang bertujuan meningkatkan kualitas permainan dan pengelolaan kompetisi </w:t>
      </w:r>
      <w:r w:rsidDel="00000000" w:rsidR="00000000" w:rsidRPr="00000000">
        <w:rPr>
          <w:color w:val="000000"/>
          <w:sz w:val="24"/>
          <w:szCs w:val="24"/>
          <w:rtl w:val="0"/>
        </w:rPr>
        <w:t xml:space="preserve">(H. , F. M. I. , S. S. , N. N. , &amp; M. M. Hariyanto, 2024)</w:t>
      </w:r>
      <w:r w:rsidDel="00000000" w:rsidR="00000000" w:rsidRPr="00000000">
        <w:rPr>
          <w:sz w:val="24"/>
          <w:szCs w:val="24"/>
          <w:rtl w:val="0"/>
        </w:rPr>
        <w:t xml:space="preserve">; </w:t>
      </w:r>
      <w:r w:rsidDel="00000000" w:rsidR="00000000" w:rsidRPr="00000000">
        <w:rPr>
          <w:color w:val="000000"/>
          <w:sz w:val="24"/>
          <w:szCs w:val="24"/>
          <w:rtl w:val="0"/>
        </w:rPr>
        <w:t xml:space="preserve">(Arifianto, 2017)</w:t>
      </w:r>
      <w:r w:rsidDel="00000000" w:rsidR="00000000" w:rsidRPr="00000000">
        <w:rPr>
          <w:sz w:val="24"/>
          <w:szCs w:val="24"/>
          <w:rtl w:val="0"/>
        </w:rPr>
        <w:t xml:space="preserve">; </w:t>
      </w:r>
      <w:r w:rsidDel="00000000" w:rsidR="00000000" w:rsidRPr="00000000">
        <w:rPr>
          <w:color w:val="000000"/>
          <w:sz w:val="24"/>
          <w:szCs w:val="24"/>
          <w:rtl w:val="0"/>
        </w:rPr>
        <w:t xml:space="preserve">(Tahalea, 2023)</w:t>
      </w:r>
      <w:r w:rsidDel="00000000" w:rsidR="00000000" w:rsidRPr="00000000">
        <w:rPr>
          <w:sz w:val="24"/>
          <w:szCs w:val="24"/>
          <w:rtl w:val="0"/>
        </w:rPr>
        <w:t xml:space="preserve"> Hariyanto et al. (2024) merancang aplikasi UI/UX untuk penyewaan lapangan futsal yang ditargetkan untuk kalangan pelajar dan mahasiswa menggunakan metode Lean UX, menunjukkan integrasi teknologi dalam ekosistem sepakbola domestik. </w:t>
      </w:r>
      <w:r w:rsidDel="00000000" w:rsidR="00000000" w:rsidRPr="00000000">
        <w:rPr>
          <w:color w:val="000000"/>
          <w:sz w:val="24"/>
          <w:szCs w:val="24"/>
          <w:rtl w:val="0"/>
        </w:rPr>
        <w:t xml:space="preserve">(Arifianto, 2017)</w:t>
      </w:r>
      <w:r w:rsidDel="00000000" w:rsidR="00000000" w:rsidRPr="00000000">
        <w:rPr>
          <w:sz w:val="24"/>
          <w:szCs w:val="24"/>
          <w:rtl w:val="0"/>
        </w:rPr>
        <w:t xml:space="preserve"> mengembangkan papan pergantian pemain sepakbola berbasis digital menggunakan IC4072 dan IC7447, memberikan contoh inovasi teknologi sederhana namun efektif yang dapat meningkatkan profesionalisme pertandingan lokal. </w:t>
      </w:r>
      <w:r w:rsidDel="00000000" w:rsidR="00000000" w:rsidRPr="00000000">
        <w:rPr>
          <w:color w:val="000000"/>
          <w:sz w:val="24"/>
          <w:szCs w:val="24"/>
          <w:rtl w:val="0"/>
        </w:rPr>
        <w:t xml:space="preserve">(Tahalea, 2023)</w:t>
      </w:r>
      <w:r w:rsidDel="00000000" w:rsidR="00000000" w:rsidRPr="00000000">
        <w:rPr>
          <w:sz w:val="24"/>
          <w:szCs w:val="24"/>
          <w:rtl w:val="0"/>
        </w:rPr>
        <w:t xml:space="preserve"> menerapkan aturan asosiasi untuk rule mining pada Piala Dunia FIFA 2022, mendemonstrasikan aplikasi analisis data canggih dalam konteks sepakbola global yang dapat diadaptasi untuk kompetisi domestik.</w:t>
      </w:r>
    </w:p>
    <w:p w:rsidR="00000000" w:rsidDel="00000000" w:rsidP="00000000" w:rsidRDefault="00000000" w:rsidRPr="00000000" w14:paraId="00000025">
      <w:pPr>
        <w:spacing w:after="0" w:lineRule="auto"/>
        <w:ind w:firstLine="567"/>
        <w:jc w:val="both"/>
        <w:rPr>
          <w:sz w:val="24"/>
          <w:szCs w:val="24"/>
        </w:rPr>
      </w:pPr>
      <w:r w:rsidDel="00000000" w:rsidR="00000000" w:rsidRPr="00000000">
        <w:rPr>
          <w:sz w:val="24"/>
          <w:szCs w:val="24"/>
          <w:rtl w:val="0"/>
        </w:rPr>
        <w:t xml:space="preserve">Aspek keamanan dalam penyelenggaraan pertandingan sepakbola di Indonesia juga menjadi perhatian utama para peneliti, terutama terkait dengan penggunaan teknologi dalam manajemen kerumunan dan penanganan situasi darurat </w:t>
      </w:r>
      <w:r w:rsidDel="00000000" w:rsidR="00000000" w:rsidRPr="00000000">
        <w:rPr>
          <w:color w:val="000000"/>
          <w:sz w:val="24"/>
          <w:szCs w:val="24"/>
          <w:rtl w:val="0"/>
        </w:rPr>
        <w:t xml:space="preserve">(Putra, 2023)</w:t>
      </w:r>
      <w:r w:rsidDel="00000000" w:rsidR="00000000" w:rsidRPr="00000000">
        <w:rPr>
          <w:sz w:val="24"/>
          <w:szCs w:val="24"/>
          <w:rtl w:val="0"/>
        </w:rPr>
        <w:t xml:space="preserve">; </w:t>
      </w:r>
      <w:r w:rsidDel="00000000" w:rsidR="00000000" w:rsidRPr="00000000">
        <w:rPr>
          <w:color w:val="000000"/>
          <w:sz w:val="24"/>
          <w:szCs w:val="24"/>
          <w:rtl w:val="0"/>
        </w:rPr>
        <w:t xml:space="preserve">(Runtuwene, 2024)</w:t>
      </w:r>
      <w:r w:rsidDel="00000000" w:rsidR="00000000" w:rsidRPr="00000000">
        <w:rPr>
          <w:sz w:val="24"/>
          <w:szCs w:val="24"/>
          <w:rtl w:val="0"/>
        </w:rPr>
        <w:t xml:space="preserve">; </w:t>
      </w:r>
      <w:r w:rsidDel="00000000" w:rsidR="00000000" w:rsidRPr="00000000">
        <w:rPr>
          <w:color w:val="000000"/>
          <w:sz w:val="24"/>
          <w:szCs w:val="24"/>
          <w:rtl w:val="0"/>
        </w:rPr>
        <w:t xml:space="preserve">(Pamungkas, 2023)</w:t>
      </w:r>
      <w:r w:rsidDel="00000000" w:rsidR="00000000" w:rsidRPr="00000000">
        <w:rPr>
          <w:sz w:val="24"/>
          <w:szCs w:val="24"/>
          <w:rtl w:val="0"/>
        </w:rPr>
        <w:t xml:space="preserve">. </w:t>
      </w:r>
      <w:r w:rsidDel="00000000" w:rsidR="00000000" w:rsidRPr="00000000">
        <w:rPr>
          <w:color w:val="000000"/>
          <w:sz w:val="24"/>
          <w:szCs w:val="24"/>
          <w:rtl w:val="0"/>
        </w:rPr>
        <w:t xml:space="preserve">(Putra, 2023)</w:t>
      </w:r>
      <w:r w:rsidDel="00000000" w:rsidR="00000000" w:rsidRPr="00000000">
        <w:rPr>
          <w:sz w:val="24"/>
          <w:szCs w:val="24"/>
          <w:rtl w:val="0"/>
        </w:rPr>
        <w:t xml:space="preserve"> mengkaji penggunaan gas air mata dalam pengamanan pertandingan sepakbola dalam perspektif hukum positif di Indonesia, menyoroti kompleksitas keamanan dalam event olahraga massal. </w:t>
      </w:r>
      <w:r w:rsidDel="00000000" w:rsidR="00000000" w:rsidRPr="00000000">
        <w:rPr>
          <w:color w:val="000000"/>
          <w:sz w:val="24"/>
          <w:szCs w:val="24"/>
          <w:rtl w:val="0"/>
        </w:rPr>
        <w:t xml:space="preserve">(Runtuwene, 2024)</w:t>
      </w:r>
      <w:r w:rsidDel="00000000" w:rsidR="00000000" w:rsidRPr="00000000">
        <w:rPr>
          <w:sz w:val="24"/>
          <w:szCs w:val="24"/>
          <w:rtl w:val="0"/>
        </w:rPr>
        <w:t xml:space="preserve"> memberikan tinjauan tentang penggunaan gas air mata oleh kepolisian terhadap tindakan anarkis suporter sepakbola di Indonesia, menganalisis aspek hukum dan etika dari prosedur keamanan. </w:t>
      </w:r>
      <w:r w:rsidDel="00000000" w:rsidR="00000000" w:rsidRPr="00000000">
        <w:rPr>
          <w:color w:val="000000"/>
          <w:sz w:val="24"/>
          <w:szCs w:val="24"/>
          <w:rtl w:val="0"/>
        </w:rPr>
        <w:t xml:space="preserve">(Pamungkas, 2023)</w:t>
      </w:r>
      <w:r w:rsidDel="00000000" w:rsidR="00000000" w:rsidRPr="00000000">
        <w:rPr>
          <w:sz w:val="24"/>
          <w:szCs w:val="24"/>
          <w:rtl w:val="0"/>
        </w:rPr>
        <w:t xml:space="preserve"> meneliti pertanggungjawaban pelaku usaha terhadap insiden pada penyelenggaraan pertandingan sepakbola yang menimbulkan kerugian bagi konsumen ditinjau dari Undang-Undang Perlindungan Konsumen, menyoroti aspek hukum dari manajemen keselamatan dalam pertandingan.</w:t>
      </w:r>
    </w:p>
    <w:p w:rsidR="00000000" w:rsidDel="00000000" w:rsidP="00000000" w:rsidRDefault="00000000" w:rsidRPr="00000000" w14:paraId="00000026">
      <w:pPr>
        <w:spacing w:after="0" w:lineRule="auto"/>
        <w:ind w:firstLine="567"/>
        <w:jc w:val="both"/>
        <w:rPr>
          <w:sz w:val="24"/>
          <w:szCs w:val="24"/>
        </w:rPr>
      </w:pPr>
      <w:r w:rsidDel="00000000" w:rsidR="00000000" w:rsidRPr="00000000">
        <w:rPr>
          <w:sz w:val="24"/>
          <w:szCs w:val="24"/>
          <w:rtl w:val="0"/>
        </w:rPr>
        <w:t xml:space="preserve">Dalam konteks pendidikan dan pengembangan keterampilan sepakbola, beberapa peneliti telah menyelidiki efektivitas berbagai metode dan media pembelajaran dalam meningkatkan kemampuan teknik dasar pemain </w:t>
      </w:r>
      <w:r w:rsidDel="00000000" w:rsidR="00000000" w:rsidRPr="00000000">
        <w:rPr>
          <w:color w:val="000000"/>
          <w:sz w:val="24"/>
          <w:szCs w:val="24"/>
          <w:rtl w:val="0"/>
        </w:rPr>
        <w:t xml:space="preserve">(Siregar, n.d.)</w:t>
      </w:r>
      <w:r w:rsidDel="00000000" w:rsidR="00000000" w:rsidRPr="00000000">
        <w:rPr>
          <w:sz w:val="24"/>
          <w:szCs w:val="24"/>
          <w:rtl w:val="0"/>
        </w:rPr>
        <w:t xml:space="preserve">; </w:t>
      </w:r>
      <w:r w:rsidDel="00000000" w:rsidR="00000000" w:rsidRPr="00000000">
        <w:rPr>
          <w:color w:val="000000"/>
          <w:sz w:val="24"/>
          <w:szCs w:val="24"/>
          <w:rtl w:val="0"/>
        </w:rPr>
        <w:t xml:space="preserve">(Thoyib, 2018)</w:t>
      </w:r>
      <w:r w:rsidDel="00000000" w:rsidR="00000000" w:rsidRPr="00000000">
        <w:rPr>
          <w:sz w:val="24"/>
          <w:szCs w:val="24"/>
          <w:rtl w:val="0"/>
        </w:rPr>
        <w:t xml:space="preserve">; </w:t>
      </w:r>
      <w:r w:rsidDel="00000000" w:rsidR="00000000" w:rsidRPr="00000000">
        <w:rPr>
          <w:color w:val="000000"/>
          <w:sz w:val="24"/>
          <w:szCs w:val="24"/>
          <w:rtl w:val="0"/>
        </w:rPr>
        <w:t xml:space="preserve">(Taufik, 2019)</w:t>
      </w:r>
      <w:r w:rsidDel="00000000" w:rsidR="00000000" w:rsidRPr="00000000">
        <w:rPr>
          <w:sz w:val="24"/>
          <w:szCs w:val="24"/>
          <w:rtl w:val="0"/>
        </w:rPr>
        <w:t xml:space="preserve">; </w:t>
      </w:r>
      <w:r w:rsidDel="00000000" w:rsidR="00000000" w:rsidRPr="00000000">
        <w:rPr>
          <w:color w:val="000000"/>
          <w:sz w:val="24"/>
          <w:szCs w:val="24"/>
          <w:rtl w:val="0"/>
        </w:rPr>
        <w:t xml:space="preserve">(Siregar, n.d.)</w:t>
      </w:r>
      <w:r w:rsidDel="00000000" w:rsidR="00000000" w:rsidRPr="00000000">
        <w:rPr>
          <w:sz w:val="24"/>
          <w:szCs w:val="24"/>
          <w:rtl w:val="0"/>
        </w:rPr>
        <w:t xml:space="preserve"> mengamati penggunaan metode drill dalam upaya meningkatkan kemampuan bermain sepakbola di kelas VII SMPN 2 Lubuk Batu Jaya, menunjukkan pentingnya pendekatan pedagogis yang terstruktur dalam pengembangan keterampilan pemain muda. </w:t>
      </w:r>
      <w:r w:rsidDel="00000000" w:rsidR="00000000" w:rsidRPr="00000000">
        <w:rPr>
          <w:color w:val="000000"/>
          <w:sz w:val="24"/>
          <w:szCs w:val="24"/>
          <w:rtl w:val="0"/>
        </w:rPr>
        <w:t xml:space="preserve">(Thoyib, 2018)</w:t>
      </w:r>
      <w:r w:rsidDel="00000000" w:rsidR="00000000" w:rsidRPr="00000000">
        <w:rPr>
          <w:sz w:val="24"/>
          <w:szCs w:val="24"/>
          <w:rtl w:val="0"/>
        </w:rPr>
        <w:t xml:space="preserve"> melakukan eksperimen dengan penggunaan media bola voli untuk meningkatkan hasil belajar heading sepakbola pada siswa kelas X IPS MA Unggulan Mamba'ul Huda Tegalsari, menekankan nilai inovasi dalam pemanfaatan peralatan alternatif untuk pembelajaran teknik spesifik. </w:t>
      </w:r>
      <w:r w:rsidDel="00000000" w:rsidR="00000000" w:rsidRPr="00000000">
        <w:rPr>
          <w:color w:val="000000"/>
          <w:sz w:val="24"/>
          <w:szCs w:val="24"/>
          <w:rtl w:val="0"/>
        </w:rPr>
        <w:t xml:space="preserve">(Taufik, 2019)</w:t>
      </w:r>
      <w:r w:rsidDel="00000000" w:rsidR="00000000" w:rsidRPr="00000000">
        <w:rPr>
          <w:sz w:val="24"/>
          <w:szCs w:val="24"/>
          <w:rtl w:val="0"/>
        </w:rPr>
        <w:t xml:space="preserve"> mengkaji peningkatan hasil belajar dribbling sepakbola dengan penggunaan media audio visual, menggarisbawahi potensi teknologi pendidikan dalam memperkaya proses pembelajaran keterampilan sepakbola.</w:t>
      </w:r>
    </w:p>
    <w:p w:rsidR="00000000" w:rsidDel="00000000" w:rsidP="00000000" w:rsidRDefault="00000000" w:rsidRPr="00000000" w14:paraId="00000027">
      <w:pPr>
        <w:spacing w:after="0" w:lineRule="auto"/>
        <w:ind w:firstLine="567"/>
        <w:jc w:val="both"/>
        <w:rPr>
          <w:sz w:val="24"/>
          <w:szCs w:val="24"/>
        </w:rPr>
      </w:pPr>
      <w:r w:rsidDel="00000000" w:rsidR="00000000" w:rsidRPr="00000000">
        <w:rPr>
          <w:sz w:val="24"/>
          <w:szCs w:val="24"/>
          <w:rtl w:val="0"/>
        </w:rPr>
        <w:t xml:space="preserve">Pemanfaatan teknologi digital dalam pendidikan sepakbola semakin mendapat perhatian dari peneliti Indonesia, terutama selama masa pandemi yang mempercepat adopsi solusi pembelajaran jarak jauh </w:t>
      </w:r>
      <w:r w:rsidDel="00000000" w:rsidR="00000000" w:rsidRPr="00000000">
        <w:rPr>
          <w:color w:val="000000"/>
          <w:sz w:val="24"/>
          <w:szCs w:val="24"/>
          <w:rtl w:val="0"/>
        </w:rPr>
        <w:t xml:space="preserve">(Nasution, 2022)</w:t>
      </w:r>
      <w:r w:rsidDel="00000000" w:rsidR="00000000" w:rsidRPr="00000000">
        <w:rPr>
          <w:sz w:val="24"/>
          <w:szCs w:val="24"/>
          <w:rtl w:val="0"/>
        </w:rPr>
        <w:t xml:space="preserve">; </w:t>
      </w:r>
      <w:r w:rsidDel="00000000" w:rsidR="00000000" w:rsidRPr="00000000">
        <w:rPr>
          <w:color w:val="000000"/>
          <w:sz w:val="24"/>
          <w:szCs w:val="24"/>
          <w:rtl w:val="0"/>
        </w:rPr>
        <w:t xml:space="preserve">(Hartati, 2019)</w:t>
      </w:r>
      <w:r w:rsidDel="00000000" w:rsidR="00000000" w:rsidRPr="00000000">
        <w:rPr>
          <w:sz w:val="24"/>
          <w:szCs w:val="24"/>
          <w:rtl w:val="0"/>
        </w:rPr>
        <w:t xml:space="preserve">; </w:t>
      </w:r>
      <w:r w:rsidDel="00000000" w:rsidR="00000000" w:rsidRPr="00000000">
        <w:rPr>
          <w:color w:val="000000"/>
          <w:sz w:val="24"/>
          <w:szCs w:val="24"/>
          <w:rtl w:val="0"/>
        </w:rPr>
        <w:t xml:space="preserve">(Wicaksono, 2020)</w:t>
      </w:r>
      <w:r w:rsidDel="00000000" w:rsidR="00000000" w:rsidRPr="00000000">
        <w:rPr>
          <w:sz w:val="24"/>
          <w:szCs w:val="24"/>
          <w:rtl w:val="0"/>
        </w:rPr>
        <w:t xml:space="preserve">. Nasution (2022) menganalisis penggunaan media sosial Youtube dalam motivasi siswa belajar passing permainan sepakbola pada masa pandemi, mengidentifikasi potensi platform media sosial sebagai sumber pembelajaran alternatif. Hartati et al. (2019) melakukan pelatihan penggunaan aplikasi tes fisik untuk pelatih sekolah sepakbola di bawah binaan KONI Ogan Ilir, menekankan integrasi teknologi dalam pemantauan dan evaluasi performa atlet muda. Wicaksono et al. (2020) menyelidiki pengaruh penggunaan modifikasi bola sepak terhadap kemampuan passing bagian kaki dalam pada materi sepakbola siswa kelas VIII SMP, menunjukkan bagaimana adaptasi peralatan dapat disesuaikan dengan kebutuhan perkembangan peserta didik </w:t>
      </w:r>
      <w:r w:rsidDel="00000000" w:rsidR="00000000" w:rsidRPr="00000000">
        <w:rPr>
          <w:color w:val="000000"/>
          <w:sz w:val="24"/>
          <w:szCs w:val="24"/>
          <w:rtl w:val="0"/>
        </w:rPr>
        <w:t xml:space="preserve">(Khabibullah, 2025)</w:t>
      </w:r>
      <w:r w:rsidDel="00000000" w:rsidR="00000000" w:rsidRPr="00000000">
        <w:rPr>
          <w:sz w:val="24"/>
          <w:szCs w:val="24"/>
          <w:rtl w:val="0"/>
        </w:rPr>
        <w:t xml:space="preserve">.</w:t>
      </w:r>
    </w:p>
    <w:p w:rsidR="00000000" w:rsidDel="00000000" w:rsidP="00000000" w:rsidRDefault="00000000" w:rsidRPr="00000000" w14:paraId="00000028">
      <w:pPr>
        <w:spacing w:after="0" w:lineRule="auto"/>
        <w:ind w:firstLine="567"/>
        <w:jc w:val="both"/>
        <w:rPr>
          <w:sz w:val="24"/>
          <w:szCs w:val="24"/>
        </w:rPr>
      </w:pPr>
      <w:r w:rsidDel="00000000" w:rsidR="00000000" w:rsidRPr="00000000">
        <w:rPr>
          <w:sz w:val="24"/>
          <w:szCs w:val="24"/>
          <w:rtl w:val="0"/>
        </w:rPr>
        <w:t xml:space="preserve">Manajemen dan tata kelola sepakbola Indonesia juga menjadi fokus penelitian yang signifikan, dengan beberapa studi mengeksplorasi aspek administrasi, keuangan, dan Pengembangan. </w:t>
      </w:r>
      <w:r w:rsidDel="00000000" w:rsidR="00000000" w:rsidRPr="00000000">
        <w:rPr>
          <w:color w:val="000000"/>
          <w:sz w:val="24"/>
          <w:szCs w:val="24"/>
          <w:rtl w:val="0"/>
        </w:rPr>
        <w:t xml:space="preserve">(YO’OS, 2014)</w:t>
      </w:r>
      <w:r w:rsidDel="00000000" w:rsidR="00000000" w:rsidRPr="00000000">
        <w:rPr>
          <w:sz w:val="24"/>
          <w:szCs w:val="24"/>
          <w:rtl w:val="0"/>
        </w:rPr>
        <w:t xml:space="preserve"> melakukan analisis sumber dan penggunaan modal kerja pada klub sepakbola di Liga Inggris, menyediakan model komparatif yang dapat diadaptasi untuk klub-klub domestik Indonesia. </w:t>
      </w:r>
      <w:r w:rsidDel="00000000" w:rsidR="00000000" w:rsidRPr="00000000">
        <w:rPr>
          <w:color w:val="000000"/>
          <w:sz w:val="24"/>
          <w:szCs w:val="24"/>
          <w:rtl w:val="0"/>
        </w:rPr>
        <w:t xml:space="preserve">(Nugraha, 2019)</w:t>
      </w:r>
      <w:r w:rsidDel="00000000" w:rsidR="00000000" w:rsidRPr="00000000">
        <w:rPr>
          <w:sz w:val="24"/>
          <w:szCs w:val="24"/>
          <w:rtl w:val="0"/>
        </w:rPr>
        <w:t xml:space="preserve"> mengevaluasi program manajemen klub sepakbola Kota Jambi, mengidentifikasi berbagai tantangan dan peluang dalam pengembangan organisasi sepakbola lokal. </w:t>
      </w:r>
      <w:r w:rsidDel="00000000" w:rsidR="00000000" w:rsidRPr="00000000">
        <w:rPr>
          <w:color w:val="000000"/>
          <w:sz w:val="24"/>
          <w:szCs w:val="24"/>
          <w:rtl w:val="0"/>
        </w:rPr>
        <w:t xml:space="preserve">(Luthfi, 2016)</w:t>
      </w:r>
      <w:r w:rsidDel="00000000" w:rsidR="00000000" w:rsidRPr="00000000">
        <w:rPr>
          <w:sz w:val="24"/>
          <w:szCs w:val="24"/>
          <w:rtl w:val="0"/>
        </w:rPr>
        <w:t xml:space="preserve"> mengkaji strategi untuk meningkatkan level stadion nasional menjadi level stadion internasional, menyoroti pentingnya infrastruktur berkualitas dalam mendukung implementasi teknologi canggih seperti VAR </w:t>
      </w:r>
      <w:r w:rsidDel="00000000" w:rsidR="00000000" w:rsidRPr="00000000">
        <w:rPr>
          <w:color w:val="000000"/>
          <w:sz w:val="24"/>
          <w:szCs w:val="24"/>
          <w:rtl w:val="0"/>
        </w:rPr>
        <w:t xml:space="preserve">(Koschnick, 1993)</w:t>
      </w:r>
      <w:r w:rsidDel="00000000" w:rsidR="00000000" w:rsidRPr="00000000">
        <w:rPr>
          <w:sz w:val="24"/>
          <w:szCs w:val="24"/>
          <w:rtl w:val="0"/>
        </w:rPr>
        <w:t xml:space="preserve">.</w:t>
      </w:r>
    </w:p>
    <w:p w:rsidR="00000000" w:rsidDel="00000000" w:rsidP="00000000" w:rsidRDefault="00000000" w:rsidRPr="00000000" w14:paraId="00000029">
      <w:pPr>
        <w:spacing w:after="0" w:lineRule="auto"/>
        <w:ind w:firstLine="567"/>
        <w:jc w:val="both"/>
        <w:rPr>
          <w:sz w:val="24"/>
          <w:szCs w:val="24"/>
        </w:rPr>
      </w:pPr>
      <w:r w:rsidDel="00000000" w:rsidR="00000000" w:rsidRPr="00000000">
        <w:rPr>
          <w:sz w:val="24"/>
          <w:szCs w:val="24"/>
          <w:rtl w:val="0"/>
        </w:rPr>
        <w:t xml:space="preserve">Rehabilitasi dan pencegahan cedera dalam sepakbola juga telah mendapat perhatian dalam literatur nasional, dengan fokus pada penggunaan teknologi dan metode inovatif untuk pemulihan dan peningkatan performa atlet (Wardana et al., 2023; Hariyanto &amp; Supriyatnak, 2024; Wahdi et al., 2024). </w:t>
      </w:r>
      <w:r w:rsidDel="00000000" w:rsidR="00000000" w:rsidRPr="00000000">
        <w:rPr>
          <w:color w:val="000000"/>
          <w:sz w:val="24"/>
          <w:szCs w:val="24"/>
          <w:rtl w:val="0"/>
        </w:rPr>
        <w:t xml:space="preserve">(Wardana, 2021)</w:t>
      </w:r>
      <w:r w:rsidDel="00000000" w:rsidR="00000000" w:rsidRPr="00000000">
        <w:rPr>
          <w:sz w:val="24"/>
          <w:szCs w:val="24"/>
          <w:rtl w:val="0"/>
        </w:rPr>
        <w:t xml:space="preserve"> meneliti efektivitas penggunaan media massage gun terhadap RPE atlet sepakbola, mengidentifikasi manfaat teknologi pemulihan modern dalam program latihan. </w:t>
      </w:r>
      <w:r w:rsidDel="00000000" w:rsidR="00000000" w:rsidRPr="00000000">
        <w:rPr>
          <w:color w:val="000000"/>
          <w:sz w:val="24"/>
          <w:szCs w:val="24"/>
          <w:rtl w:val="0"/>
        </w:rPr>
        <w:t xml:space="preserve">(F. A. , &amp; S. K. Hariyanto, 2024)</w:t>
      </w:r>
      <w:r w:rsidDel="00000000" w:rsidR="00000000" w:rsidRPr="00000000">
        <w:rPr>
          <w:sz w:val="24"/>
          <w:szCs w:val="24"/>
          <w:rtl w:val="0"/>
        </w:rPr>
        <w:t xml:space="preserve"> merancang program pelatihan pemain sepakbola pasca cedera ankle di NTB, menekankan pentingnya protokol rehabilitasi berbasis ilmiah dalam pengelolaan cedera atlet. Wahdi et al. (2024) mengkaji penggunaan metode circuit training untuk meningkatkan keterampilan dribbling pemain sepakbola Coerver Coaching U-15, menunjukkan integrasi pendekatan ilmiah dalam program pengembangan keterampilan teknis atlet muda.</w:t>
      </w:r>
    </w:p>
    <w:p w:rsidR="00000000" w:rsidDel="00000000" w:rsidP="00000000" w:rsidRDefault="00000000" w:rsidRPr="00000000" w14:paraId="0000002A">
      <w:pPr>
        <w:spacing w:after="0" w:lineRule="auto"/>
        <w:ind w:firstLine="567"/>
        <w:jc w:val="both"/>
        <w:rPr>
          <w:sz w:val="24"/>
          <w:szCs w:val="24"/>
        </w:rPr>
      </w:pPr>
      <w:r w:rsidDel="00000000" w:rsidR="00000000" w:rsidRPr="00000000">
        <w:rPr>
          <w:sz w:val="24"/>
          <w:szCs w:val="24"/>
          <w:rtl w:val="0"/>
        </w:rPr>
        <w:t xml:space="preserve">Aspek sosiokultural sepakbola di Indonesia juga telah diteliti secara mendalam, dengan beberapa studi mengeksplorasi komunikasi, identitas komunitas, dan ekspresi budaya dalam konteks sepakbola domestic. </w:t>
      </w:r>
      <w:r w:rsidDel="00000000" w:rsidR="00000000" w:rsidRPr="00000000">
        <w:rPr>
          <w:color w:val="000000"/>
          <w:sz w:val="24"/>
          <w:szCs w:val="24"/>
          <w:rtl w:val="0"/>
        </w:rPr>
        <w:t xml:space="preserve">(Prasetyo, 2020)</w:t>
      </w:r>
      <w:r w:rsidDel="00000000" w:rsidR="00000000" w:rsidRPr="00000000">
        <w:rPr>
          <w:sz w:val="24"/>
          <w:szCs w:val="24"/>
          <w:rtl w:val="0"/>
        </w:rPr>
        <w:t xml:space="preserve"> menganalisis penggunaan bahasa verbal pada kelompok suporter sepakbola Indonesia melalui studi etnografi komunikasi pada suporter The Jak Mania, mengungkap dinamika sosiolinguistik dalam komunitas penggemar. </w:t>
      </w:r>
      <w:r w:rsidDel="00000000" w:rsidR="00000000" w:rsidRPr="00000000">
        <w:rPr>
          <w:color w:val="000000"/>
          <w:sz w:val="24"/>
          <w:szCs w:val="24"/>
          <w:rtl w:val="0"/>
        </w:rPr>
        <w:t xml:space="preserve">(Maulana, 2021)</w:t>
      </w:r>
      <w:r w:rsidDel="00000000" w:rsidR="00000000" w:rsidRPr="00000000">
        <w:rPr>
          <w:sz w:val="24"/>
          <w:szCs w:val="24"/>
          <w:rtl w:val="0"/>
        </w:rPr>
        <w:t xml:space="preserve"> menyelidiki pengaruh penggunaan fitur Instagram Stories terhadap kepuasan mendapatkan informasi pada fans klub sepakbola Liverpool (Big Reds) Jakarta, menyoroti peran media sosial dalam memfasilitasi identitas dan kohesi komunitas penggemar transnasional. </w:t>
      </w:r>
      <w:r w:rsidDel="00000000" w:rsidR="00000000" w:rsidRPr="00000000">
        <w:rPr>
          <w:color w:val="000000"/>
          <w:sz w:val="24"/>
          <w:szCs w:val="24"/>
          <w:rtl w:val="0"/>
        </w:rPr>
        <w:t xml:space="preserve">(Praptadi, 2023)</w:t>
      </w:r>
      <w:r w:rsidDel="00000000" w:rsidR="00000000" w:rsidRPr="00000000">
        <w:rPr>
          <w:sz w:val="24"/>
          <w:szCs w:val="24"/>
          <w:rtl w:val="0"/>
        </w:rPr>
        <w:t xml:space="preserve"> mengkaji penggunaan storytelling public relations pada media sosial Youtube klub sepakbola ibukota Indonesia dan Inggris melalui studi komparasi pada akun Youtube Arsenal dan Persija, menekankan strategi komunikasi digital dalam membangun narasi dan keterlibatan penggemar </w:t>
      </w:r>
      <w:r w:rsidDel="00000000" w:rsidR="00000000" w:rsidRPr="00000000">
        <w:rPr>
          <w:color w:val="000000"/>
          <w:sz w:val="24"/>
          <w:szCs w:val="24"/>
          <w:rtl w:val="0"/>
        </w:rPr>
        <w:t xml:space="preserve">(Irawan, 2025)</w:t>
      </w:r>
      <w:r w:rsidDel="00000000" w:rsidR="00000000" w:rsidRPr="00000000">
        <w:rPr>
          <w:sz w:val="24"/>
          <w:szCs w:val="24"/>
          <w:rtl w:val="0"/>
        </w:rPr>
        <w:t xml:space="preserve">.</w:t>
      </w:r>
    </w:p>
    <w:p w:rsidR="00000000" w:rsidDel="00000000" w:rsidP="00000000" w:rsidRDefault="00000000" w:rsidRPr="00000000" w14:paraId="0000002B">
      <w:pPr>
        <w:spacing w:after="0" w:lineRule="auto"/>
        <w:ind w:firstLine="567"/>
        <w:jc w:val="both"/>
        <w:rPr>
          <w:sz w:val="24"/>
          <w:szCs w:val="24"/>
        </w:rPr>
      </w:pPr>
      <w:r w:rsidDel="00000000" w:rsidR="00000000" w:rsidRPr="00000000">
        <w:rPr>
          <w:sz w:val="24"/>
          <w:szCs w:val="24"/>
          <w:rtl w:val="0"/>
        </w:rPr>
        <w:t xml:space="preserve">Pengembangan olahraga sepakbola di tingkat akar rumput juga menjadi perhatian peneliti, dengan fokus pada inisiatif berbasis komunitas dan program pengembangan bakat. </w:t>
      </w:r>
      <w:r w:rsidDel="00000000" w:rsidR="00000000" w:rsidRPr="00000000">
        <w:rPr>
          <w:color w:val="000000"/>
          <w:sz w:val="24"/>
          <w:szCs w:val="24"/>
          <w:rtl w:val="0"/>
        </w:rPr>
        <w:t xml:space="preserve">(Khamidi, 2011)</w:t>
      </w:r>
      <w:r w:rsidDel="00000000" w:rsidR="00000000" w:rsidRPr="00000000">
        <w:rPr>
          <w:sz w:val="24"/>
          <w:szCs w:val="24"/>
          <w:rtl w:val="0"/>
        </w:rPr>
        <w:t xml:space="preserve"> menyelidiki penyelenggaraan pendidikan berbasis olahraga pada sekolah sepakbola di Surabaya, mengidentifikasi praktik terbaik dalam integrasi pendidikan formal dan pelatihan sepakbola. </w:t>
      </w:r>
      <w:r w:rsidDel="00000000" w:rsidR="00000000" w:rsidRPr="00000000">
        <w:rPr>
          <w:color w:val="000000"/>
          <w:sz w:val="24"/>
          <w:szCs w:val="24"/>
          <w:rtl w:val="0"/>
        </w:rPr>
        <w:t xml:space="preserve">(Hanifah, 2023)</w:t>
      </w:r>
      <w:r w:rsidDel="00000000" w:rsidR="00000000" w:rsidRPr="00000000">
        <w:rPr>
          <w:sz w:val="24"/>
          <w:szCs w:val="24"/>
          <w:rtl w:val="0"/>
        </w:rPr>
        <w:t xml:space="preserve"> melakukan sosialisasi pengembangan desa olahraga di Desa Banjar Rejo Batanghari Lampung Timur, menekankan pendekatan berbasis komunitas dalam membangun ekosistem olahraga termasuk sepakbola di daerah pedesaan. </w:t>
      </w:r>
      <w:r w:rsidDel="00000000" w:rsidR="00000000" w:rsidRPr="00000000">
        <w:rPr>
          <w:color w:val="000000"/>
          <w:sz w:val="24"/>
          <w:szCs w:val="24"/>
          <w:rtl w:val="0"/>
        </w:rPr>
        <w:t xml:space="preserve">(Hadiana, 2021)</w:t>
      </w:r>
      <w:r w:rsidDel="00000000" w:rsidR="00000000" w:rsidRPr="00000000">
        <w:rPr>
          <w:sz w:val="24"/>
          <w:szCs w:val="24"/>
          <w:rtl w:val="0"/>
        </w:rPr>
        <w:t xml:space="preserve"> mengkaji efektivitas penggunaan metode reciprocal dan demonstrasi terhadap teknik dasar shooting sepakbola, memberikan wawasan tentang strategi pedagogis dalam pengembangan keterampilan teknis dasar.</w:t>
      </w:r>
    </w:p>
    <w:p w:rsidR="00000000" w:rsidDel="00000000" w:rsidP="00000000" w:rsidRDefault="00000000" w:rsidRPr="00000000" w14:paraId="0000002C">
      <w:pPr>
        <w:spacing w:after="0" w:lineRule="auto"/>
        <w:ind w:firstLine="567"/>
        <w:jc w:val="both"/>
        <w:rPr>
          <w:sz w:val="24"/>
          <w:szCs w:val="24"/>
        </w:rPr>
      </w:pPr>
      <w:r w:rsidDel="00000000" w:rsidR="00000000" w:rsidRPr="00000000">
        <w:rPr>
          <w:sz w:val="24"/>
          <w:szCs w:val="24"/>
          <w:rtl w:val="0"/>
        </w:rPr>
        <w:t xml:space="preserve">Inovasi dalam desain dan pelestarian kebudayaan juga telah dikaitkan dengan sepakbola, sebagaimana ditunjukkan oleh </w:t>
      </w:r>
      <w:r w:rsidDel="00000000" w:rsidR="00000000" w:rsidRPr="00000000">
        <w:rPr>
          <w:color w:val="000000"/>
          <w:sz w:val="24"/>
          <w:szCs w:val="24"/>
          <w:rtl w:val="0"/>
        </w:rPr>
        <w:t xml:space="preserve">(Firmansyah, 2024)</w:t>
      </w:r>
      <w:r w:rsidDel="00000000" w:rsidR="00000000" w:rsidRPr="00000000">
        <w:rPr>
          <w:sz w:val="24"/>
          <w:szCs w:val="24"/>
          <w:rtl w:val="0"/>
        </w:rPr>
        <w:t xml:space="preserve"> yang melakukan perancangan ikon olahraga tradisional sebagai bentuk pelestarian kebudayaan Kota Bandung, menunjukkan bagaimana elemen budaya lokal dapat diintegrasikan dengan olahraga modern termasuk sepakbola. Penelitian ini melengkapi perspektif teknis dan administratif yang telah dibahas sebelumnya, menyoroti dimensi kultural dari pengembangan sepakbola di Indonesia yang dapat diperkaya dengan implementasi teknologi seperti VAR namun tetap mempertahankan identitas lokal yang unik </w:t>
      </w:r>
      <w:r w:rsidDel="00000000" w:rsidR="00000000" w:rsidRPr="00000000">
        <w:rPr>
          <w:color w:val="000000"/>
          <w:sz w:val="24"/>
          <w:szCs w:val="24"/>
          <w:rtl w:val="0"/>
        </w:rPr>
        <w:t xml:space="preserve">(Bafadal, 2025)</w:t>
      </w:r>
      <w:r w:rsidDel="00000000" w:rsidR="00000000" w:rsidRPr="00000000">
        <w:rPr>
          <w:sz w:val="24"/>
          <w:szCs w:val="24"/>
          <w:rtl w:val="0"/>
        </w:rPr>
        <w:t xml:space="preserve">.</w:t>
      </w:r>
    </w:p>
    <w:p w:rsidR="00000000" w:rsidDel="00000000" w:rsidP="00000000" w:rsidRDefault="00000000" w:rsidRPr="00000000" w14:paraId="0000002D">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02E">
      <w:pPr>
        <w:tabs>
          <w:tab w:val="left" w:leader="none" w:pos="284"/>
        </w:tabs>
        <w:spacing w:after="0" w:line="360" w:lineRule="auto"/>
        <w:ind w:left="284" w:hanging="284"/>
        <w:jc w:val="both"/>
        <w:rPr>
          <w:b w:val="1"/>
          <w:sz w:val="24"/>
          <w:szCs w:val="24"/>
        </w:rPr>
      </w:pPr>
      <w:r w:rsidDel="00000000" w:rsidR="00000000" w:rsidRPr="00000000">
        <w:rPr>
          <w:b w:val="1"/>
          <w:sz w:val="24"/>
          <w:szCs w:val="24"/>
          <w:rtl w:val="0"/>
        </w:rPr>
        <w:t xml:space="preserve">B. Metode Penelitian (Huruf 12 dan Ditebalkan)</w:t>
      </w:r>
    </w:p>
    <w:p w:rsidR="00000000" w:rsidDel="00000000" w:rsidP="00000000" w:rsidRDefault="00000000" w:rsidRPr="00000000" w14:paraId="0000002F">
      <w:pPr>
        <w:spacing w:after="0" w:lineRule="auto"/>
        <w:ind w:firstLine="567"/>
        <w:jc w:val="both"/>
        <w:rPr>
          <w:sz w:val="24"/>
          <w:szCs w:val="24"/>
        </w:rPr>
      </w:pPr>
      <w:r w:rsidDel="00000000" w:rsidR="00000000" w:rsidRPr="00000000">
        <w:rPr>
          <w:sz w:val="24"/>
          <w:szCs w:val="24"/>
          <w:rtl w:val="0"/>
        </w:rPr>
        <w:t xml:space="preserve">Pada bagian ini menjelaskan metodologi yang digunakan dalam penelitian yang dianggap perlu untuk memperkuat naskah yang dipublikasikan. Penelitian ini menggunakan pendekatan studi pustaka (literature review) untuk menganalisis penggunaan teknologi Video Assistant Referee (VAR) dalam sepak bola. Metode ini dipilih karena memungkinkan peneliti untuk mengumpulkan, mengevaluasi, dan mensintesis berbagai hasil penelitian sebelumnya yang relevan dengan topik yang dikaji. Dengan demikian, penelitian ini dapat memberikan pemahaman yang komprehensif mengenai dampak, tantangan, dan prospek penggunaan VAR dalam konteks sepak bola.</w:t>
      </w:r>
    </w:p>
    <w:p w:rsidR="00000000" w:rsidDel="00000000" w:rsidP="00000000" w:rsidRDefault="00000000" w:rsidRPr="00000000" w14:paraId="00000030">
      <w:pPr>
        <w:spacing w:after="0" w:lineRule="auto"/>
        <w:ind w:firstLine="567"/>
        <w:jc w:val="both"/>
        <w:rPr>
          <w:sz w:val="24"/>
          <w:szCs w:val="24"/>
        </w:rPr>
      </w:pPr>
      <w:r w:rsidDel="00000000" w:rsidR="00000000" w:rsidRPr="00000000">
        <w:rPr>
          <w:sz w:val="24"/>
          <w:szCs w:val="24"/>
          <w:rtl w:val="0"/>
        </w:rPr>
        <w:t xml:space="preserve">Langkah pertama dalam penelitian ini adalah identifikasi dan pengumpulan literatur yang relevan. Sumber-sumber yang digunakan meliputi jurnal ilmiah internasional dan nasional, artikel konferensi, serta laporan penelitian yang diterbitkan dalam lima tahun terakhir. Kriteria inklusi mencakup studi yang membahas implementasi, efektivitas, persepsi, dan dampak VAR dalam sepak bola profesional maupun amatir. Sementara itu, studi yang tidak secara langsung berkaitan dengan VAR atau yang tidak memenuhi standar metodologis yang memadai dikecualikan dari analisis.</w:t>
      </w:r>
    </w:p>
    <w:p w:rsidR="00000000" w:rsidDel="00000000" w:rsidP="00000000" w:rsidRDefault="00000000" w:rsidRPr="00000000" w14:paraId="00000031">
      <w:pPr>
        <w:spacing w:after="0" w:lineRule="auto"/>
        <w:ind w:firstLine="567"/>
        <w:jc w:val="both"/>
        <w:rPr>
          <w:sz w:val="24"/>
          <w:szCs w:val="24"/>
        </w:rPr>
      </w:pPr>
      <w:r w:rsidDel="00000000" w:rsidR="00000000" w:rsidRPr="00000000">
        <w:rPr>
          <w:sz w:val="24"/>
          <w:szCs w:val="24"/>
          <w:rtl w:val="0"/>
        </w:rPr>
        <w:t xml:space="preserve">Setelah literatur terkumpul, langkah selanjutnya adalah evaluasi kualitas dan relevansi masing-masing sumber. Evaluasi ini dilakukan dengan mempertimbangkan metodologi penelitian, validitas data, serta kontribusi studi terhadap pemahaman topik VAR dalam sepak bola. Studi-studi yang memenuhi kriteria kualitas tinggi kemudian dianalisis lebih lanjut untuk mengidentifikasi temuan-temuan utama, kesenjangan penelitian, serta tren dan pola yang muncul dalam penggunaan VAR.</w:t>
      </w:r>
    </w:p>
    <w:p w:rsidR="00000000" w:rsidDel="00000000" w:rsidP="00000000" w:rsidRDefault="00000000" w:rsidRPr="00000000" w14:paraId="00000032">
      <w:pPr>
        <w:spacing w:after="0" w:lineRule="auto"/>
        <w:ind w:firstLine="567"/>
        <w:jc w:val="both"/>
        <w:rPr>
          <w:sz w:val="24"/>
          <w:szCs w:val="24"/>
        </w:rPr>
      </w:pPr>
      <w:r w:rsidDel="00000000" w:rsidR="00000000" w:rsidRPr="00000000">
        <w:rPr>
          <w:sz w:val="24"/>
          <w:szCs w:val="24"/>
          <w:rtl w:val="0"/>
        </w:rPr>
        <w:t xml:space="preserve">Analisis data dalam penelitian ini dilakukan secara tematik, dengan mengelompokkan temuan-temuan dari berbagai studi ke dalam tema-tema utama yang relevan. Tema-tema tersebut mencakup efektivitas VAR dalam meningkatkan akurasi keputusan wasit, dampaknya terhadap dinamika permainan, persepsi pemain dan penonton, serta tantangan dalam implementasi teknologi ini di berbagai liga sepak bola. Pendekatan tematik ini memungkinkan peneliti untuk mengidentifikasi konsistensi dan perbedaan dalam temuan studi, serta untuk menyusun sintesis yang komprehensif mengenai topik yang dikaji.</w:t>
      </w:r>
    </w:p>
    <w:p w:rsidR="00000000" w:rsidDel="00000000" w:rsidP="00000000" w:rsidRDefault="00000000" w:rsidRPr="00000000" w14:paraId="00000033">
      <w:pPr>
        <w:spacing w:after="0" w:lineRule="auto"/>
        <w:ind w:firstLine="567"/>
        <w:jc w:val="both"/>
        <w:rPr>
          <w:sz w:val="24"/>
          <w:szCs w:val="24"/>
        </w:rPr>
      </w:pPr>
      <w:r w:rsidDel="00000000" w:rsidR="00000000" w:rsidRPr="00000000">
        <w:rPr>
          <w:sz w:val="24"/>
          <w:szCs w:val="24"/>
          <w:rtl w:val="0"/>
        </w:rPr>
        <w:t xml:space="preserve">Dalam menyusun sintesis, peneliti juga mempertimbangkan konteks geografis dan kultural dari masing-masing studi. Hal ini penting karena implementasi dan persepsi terhadap VAR dapat bervariasi antara satu negara dengan negara lainnya, tergantung pada faktor-faktor seperti tingkat profesionalisme liga, kesiapan teknologi, serta budaya sepak bola setempat. Dengan demikian, sintesis yang dihasilkan dapat memberikan gambaran yang lebih holistik mengenai penggunaan VAR dalam berbagai konteks.</w:t>
      </w:r>
    </w:p>
    <w:p w:rsidR="00000000" w:rsidDel="00000000" w:rsidP="00000000" w:rsidRDefault="00000000" w:rsidRPr="00000000" w14:paraId="00000034">
      <w:pPr>
        <w:spacing w:after="0" w:lineRule="auto"/>
        <w:ind w:firstLine="567"/>
        <w:jc w:val="both"/>
        <w:rPr>
          <w:sz w:val="24"/>
          <w:szCs w:val="24"/>
        </w:rPr>
      </w:pPr>
      <w:r w:rsidDel="00000000" w:rsidR="00000000" w:rsidRPr="00000000">
        <w:rPr>
          <w:sz w:val="24"/>
          <w:szCs w:val="24"/>
          <w:rtl w:val="0"/>
        </w:rPr>
        <w:t xml:space="preserve">Sebagai bagian dari analisis, peneliti juga mengidentifikasi kesenjangan penelitian yang masih ada dalam studi-studi sebelumnya. Kesenjangan ini mencakup kurangnya studi longitudinal mengenai dampak jangka panjang VAR, terbatasnya penelitian di liga-liga sepak bola di negara berkembang, serta minimnya analisis mengenai aspek psikologis dan sosial dari penggunaan teknologi ini. Identifikasi kesenjangan ini penting untuk memberikan arah bagi penelitian-penelitian selanjutnya yang dapat memperkaya pemahaman mengenai VAR.</w:t>
      </w:r>
    </w:p>
    <w:p w:rsidR="00000000" w:rsidDel="00000000" w:rsidP="00000000" w:rsidRDefault="00000000" w:rsidRPr="00000000" w14:paraId="00000035">
      <w:pPr>
        <w:spacing w:after="0" w:lineRule="auto"/>
        <w:ind w:firstLine="567"/>
        <w:jc w:val="both"/>
        <w:rPr>
          <w:sz w:val="24"/>
          <w:szCs w:val="24"/>
        </w:rPr>
      </w:pPr>
      <w:r w:rsidDel="00000000" w:rsidR="00000000" w:rsidRPr="00000000">
        <w:rPr>
          <w:sz w:val="24"/>
          <w:szCs w:val="24"/>
          <w:rtl w:val="0"/>
        </w:rPr>
        <w:t xml:space="preserve">Dalam menyusun laporan penelitian, peneliti menggunakan format naratif yang mengintegrasikan temuan-temuan dari berbagai studi ke dalam alur cerita yang koheren. Setiap paragraf disusun dengan memperhatikan struktur logis dan kohesi antar kalimat, serta menghindari repetisi yang tidak perlu. Selain itu, peneliti juga memastikan bahwa setiap klaim atau temuan yang disampaikan didukung oleh referensi yang kredibel, sesuai dengan standar akademik yang berlaku.</w:t>
      </w:r>
    </w:p>
    <w:p w:rsidR="00000000" w:rsidDel="00000000" w:rsidP="00000000" w:rsidRDefault="00000000" w:rsidRPr="00000000" w14:paraId="00000036">
      <w:pPr>
        <w:spacing w:after="0" w:lineRule="auto"/>
        <w:ind w:firstLine="567"/>
        <w:jc w:val="both"/>
        <w:rPr>
          <w:sz w:val="24"/>
          <w:szCs w:val="24"/>
        </w:rPr>
      </w:pPr>
      <w:r w:rsidDel="00000000" w:rsidR="00000000" w:rsidRPr="00000000">
        <w:rPr>
          <w:sz w:val="24"/>
          <w:szCs w:val="24"/>
          <w:rtl w:val="0"/>
        </w:rPr>
        <w:t xml:space="preserve">Sebagai langkah akhir, peneliti melakukan refleksi kritis terhadap temuan-temuan yang diperoleh, dengan mempertimbangkan implikasi praktis dan teoretis dari penggunaan VAR dalam sepak bola. Refleksi ini mencakup diskusi mengenai bagaimana teknologi ini dapat dioptimalkan untuk meningkatkan kualitas permainan, serta bagaimana tantangan-tantangan yang ada dapat diatasi melalui kebijakan dan inovasi yang tepat. Dengan demikian, penelitian ini tidak hanya memberikan gambaran mengenai kondisi saat ini, tetapi juga memberikan kontribusi bagi pengembangan praktik dan penelitian di masa depan.</w:t>
      </w:r>
    </w:p>
    <w:p w:rsidR="00000000" w:rsidDel="00000000" w:rsidP="00000000" w:rsidRDefault="00000000" w:rsidRPr="00000000" w14:paraId="00000037">
      <w:pPr>
        <w:spacing w:after="0" w:line="360" w:lineRule="auto"/>
        <w:jc w:val="both"/>
        <w:rPr>
          <w:sz w:val="24"/>
          <w:szCs w:val="24"/>
        </w:rPr>
      </w:pPr>
      <w:r w:rsidDel="00000000" w:rsidR="00000000" w:rsidRPr="00000000">
        <w:rPr>
          <w:rtl w:val="0"/>
        </w:rPr>
      </w:r>
    </w:p>
    <w:p w:rsidR="00000000" w:rsidDel="00000000" w:rsidP="00000000" w:rsidRDefault="00000000" w:rsidRPr="00000000" w14:paraId="00000038">
      <w:pPr>
        <w:tabs>
          <w:tab w:val="left" w:leader="none" w:pos="284"/>
        </w:tabs>
        <w:spacing w:after="0" w:line="360" w:lineRule="auto"/>
        <w:ind w:left="284" w:hanging="284"/>
        <w:jc w:val="both"/>
        <w:rPr>
          <w:b w:val="1"/>
          <w:sz w:val="24"/>
          <w:szCs w:val="24"/>
        </w:rPr>
      </w:pPr>
      <w:r w:rsidDel="00000000" w:rsidR="00000000" w:rsidRPr="00000000">
        <w:rPr>
          <w:b w:val="1"/>
          <w:sz w:val="24"/>
          <w:szCs w:val="24"/>
          <w:rtl w:val="0"/>
        </w:rPr>
        <w:t xml:space="preserve">C.Hasil Penelitian dan Pembahasan (Huruf 12 dan Ditebalkan)</w:t>
      </w:r>
    </w:p>
    <w:p w:rsidR="00000000" w:rsidDel="00000000" w:rsidP="00000000" w:rsidRDefault="00000000" w:rsidRPr="00000000" w14:paraId="00000039">
      <w:pPr>
        <w:spacing w:after="0" w:lineRule="auto"/>
        <w:jc w:val="both"/>
        <w:rPr>
          <w:b w:val="1"/>
          <w:color w:val="000000"/>
          <w:sz w:val="24"/>
          <w:szCs w:val="24"/>
        </w:rPr>
      </w:pPr>
      <w:r w:rsidDel="00000000" w:rsidR="00000000" w:rsidRPr="00000000">
        <w:rPr>
          <w:b w:val="1"/>
          <w:color w:val="000000"/>
          <w:sz w:val="24"/>
          <w:szCs w:val="24"/>
          <w:rtl w:val="0"/>
        </w:rPr>
        <w:t xml:space="preserve">Definisi dan Sejarah VAR </w:t>
      </w:r>
    </w:p>
    <w:p w:rsidR="00000000" w:rsidDel="00000000" w:rsidP="00000000" w:rsidRDefault="00000000" w:rsidRPr="00000000" w14:paraId="0000003A">
      <w:pPr>
        <w:spacing w:after="0" w:lineRule="auto"/>
        <w:ind w:firstLine="567"/>
        <w:jc w:val="both"/>
        <w:rPr>
          <w:color w:val="000000"/>
          <w:sz w:val="24"/>
          <w:szCs w:val="24"/>
        </w:rPr>
      </w:pPr>
      <w:r w:rsidDel="00000000" w:rsidR="00000000" w:rsidRPr="00000000">
        <w:rPr>
          <w:color w:val="000000"/>
          <w:sz w:val="24"/>
          <w:szCs w:val="24"/>
          <w:rtl w:val="0"/>
        </w:rPr>
        <w:t xml:space="preserve">Video Assistant Referee (VAR) adalah teknologi yang dirancang untuk membantu wasit dalam membuat keputusan yang lebih akurat dan adil selama pertandingan sepak bola. VAR menggunakan rekaman video dari berbagai sudut pandang untuk meninjau keputusan-keputusan penting yang diambil oleh wasit di lapangan. Tujuan utama dari penggunaan VAR adalah untuk mengurangi kemungkinan kesalahan keputusan yang bisa mempengaruhi jalannya pertandingan, terutama pada momen-momen krusial. Teknologi VAR pertama kali diperkenalkan pada 2016 melalui uji coba di Piala Dunia U-20 di Korea Selatan. Setelah berhasil dalam uji coba, teknologi ini mulai diterapkan di kompetisi-kompetisi besar seperti Piala Dunia FIFA 2018 di Rusia, serta di liga-liga utama Eropa. Keberhasilan implementasi VAR di level internasional dan domestik menunjukkan bahwa sistem ini bisa memperbaiki kualitas keputusan dalam sepak bola, meskipun implementasinya juga menghadirkan tantangan tersendiri, terutama terkait dengan waktu yang dibutuhkan untuk meninjau ulang keputusan.</w:t>
      </w:r>
    </w:p>
    <w:p w:rsidR="00000000" w:rsidDel="00000000" w:rsidP="00000000" w:rsidRDefault="00000000" w:rsidRPr="00000000" w14:paraId="0000003B">
      <w:pPr>
        <w:spacing w:after="0" w:lineRule="auto"/>
        <w:ind w:firstLine="567"/>
        <w:jc w:val="both"/>
        <w:rPr>
          <w:color w:val="000000"/>
          <w:sz w:val="24"/>
          <w:szCs w:val="24"/>
        </w:rPr>
      </w:pPr>
      <w:r w:rsidDel="00000000" w:rsidR="00000000" w:rsidRPr="00000000">
        <w:rPr>
          <w:color w:val="000000"/>
          <w:sz w:val="24"/>
          <w:szCs w:val="24"/>
          <w:rtl w:val="0"/>
        </w:rPr>
        <w:t xml:space="preserve">VAR memiliki tujuan utama untuk meningkatkan keakuratan keputusan-keputusan wasit selama pertandingan. Teknologi ini bertujuan untuk memastikan bahwa keputusan-keputusan penting seperti gol, penalti, dan kartu merah diambil dengan lebih akurat. VAR memberikan wasit kesempatan untuk meninjau tayangan ulang insiden yang mencurigakan dari berbagai sudut pandang, memberikan mereka informasi yang lebih jelas untuk membuat keputusan yang lebih tepat. Salah satu fungsi utama dari VAR adalah untuk mengurangi ketidakadilan yang sering terjadi dalam sepak bola akibat keputusan wasit yang salah. Di samping itu, VAR juga meningkatkan transparansi dalam pengambilan keputusan, di mana penggemar dan pemain dapat melihat bagaimana keputusan tersebut dibuat melalui tayangan ulang di layar besar stadion.</w:t>
      </w:r>
    </w:p>
    <w:p w:rsidR="00000000" w:rsidDel="00000000" w:rsidP="00000000" w:rsidRDefault="00000000" w:rsidRPr="00000000" w14:paraId="0000003C">
      <w:pPr>
        <w:spacing w:after="0" w:lineRule="auto"/>
        <w:ind w:firstLine="567"/>
        <w:jc w:val="both"/>
        <w:rPr>
          <w:color w:val="000000"/>
          <w:sz w:val="24"/>
          <w:szCs w:val="24"/>
        </w:rPr>
      </w:pPr>
      <w:r w:rsidDel="00000000" w:rsidR="00000000" w:rsidRPr="00000000">
        <w:rPr>
          <w:color w:val="000000"/>
          <w:sz w:val="24"/>
          <w:szCs w:val="24"/>
          <w:rtl w:val="0"/>
        </w:rPr>
        <w:t xml:space="preserve">Proses kerja VAR melibatkan penggunaan sejumlah kamera yang dipasang di berbagai titik di stadion untuk merekam setiap momen penting dalam pertandingan. Semua rekaman ini dikirim ke ruang VAR, yang dikelola oleh operator yang dapat memantau berbagai sudut pandang dari setiap insiden yang terjadi di lapangan. Jika wasit merasa perlu untuk meninjau ulang suatu kejadian, operator VAR akan memutarnya kembali dan memberi tayangan ulang yang lebih jelas kepada wasit. Jika dibutuhkan, wasit akan mengunjungi monitor yang tersedia di pinggir lapangan untuk melihat kejadian tersebut secara langsung sebelum memutuskan apakah keputusan awal mereka perlu diubah atau dipertahankan. Proses ini mengandalkan teknologi terkini, seperti video high-definition dan sistem komunikasi yang memungkinkan wasit untuk berinteraksi dengan tim VAR dengan cepat dan efisien.</w:t>
      </w:r>
    </w:p>
    <w:p w:rsidR="00000000" w:rsidDel="00000000" w:rsidP="00000000" w:rsidRDefault="00000000" w:rsidRPr="00000000" w14:paraId="0000003D">
      <w:pPr>
        <w:spacing w:after="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3E">
      <w:pPr>
        <w:spacing w:after="0" w:lineRule="auto"/>
        <w:jc w:val="both"/>
        <w:rPr>
          <w:b w:val="1"/>
          <w:color w:val="000000"/>
          <w:sz w:val="24"/>
          <w:szCs w:val="24"/>
        </w:rPr>
      </w:pPr>
      <w:r w:rsidDel="00000000" w:rsidR="00000000" w:rsidRPr="00000000">
        <w:rPr>
          <w:b w:val="1"/>
          <w:color w:val="000000"/>
          <w:sz w:val="24"/>
          <w:szCs w:val="24"/>
          <w:rtl w:val="0"/>
        </w:rPr>
        <w:t xml:space="preserve">Implementasi VAR dalam Sepak Bola Profesional </w:t>
      </w:r>
    </w:p>
    <w:p w:rsidR="00000000" w:rsidDel="00000000" w:rsidP="00000000" w:rsidRDefault="00000000" w:rsidRPr="00000000" w14:paraId="0000003F">
      <w:pPr>
        <w:spacing w:after="0" w:lineRule="auto"/>
        <w:ind w:firstLine="567"/>
        <w:jc w:val="both"/>
        <w:rPr>
          <w:color w:val="000000"/>
          <w:sz w:val="24"/>
          <w:szCs w:val="24"/>
        </w:rPr>
      </w:pPr>
      <w:r w:rsidDel="00000000" w:rsidR="00000000" w:rsidRPr="00000000">
        <w:rPr>
          <w:color w:val="000000"/>
          <w:sz w:val="24"/>
          <w:szCs w:val="24"/>
          <w:rtl w:val="0"/>
        </w:rPr>
        <w:t xml:space="preserve">Penerapan VAR dalam ajang-ajang internasional telah menunjukkan hasil yang cukup positif. Salah satu tonggak penting adalah Piala Dunia FIFA 2018, yang menjadi turnamen pertama yang menggunakan VAR secara resmi. Penggunaan VAR di Piala Dunia 2018 berhasil membantu wasit dalam membuat keputusan yang lebih tepat, terutama pada momen-momen krusial seperti gol yang diragukan atau penalti yang kontroversial. Dengan adanya teknologi ini, beberapa keputusan yang sebelumnya diperdebatkan berhasil dikoreksi. Contoh kasus yang menonjol adalah keputusan mengenai gol yang tercipta dari handball atau pelanggaran yang terjadi sebelum gol tersebut tercipta. Keberhasilan VAR di Piala Dunia 2018 membuktikan bahwa teknologi ini dapat mengurangi ketidakpastian dan meningkatkan kualitas pengambilan keputusan di level internasional, yang pada gilirannya membantu memberikan pengalaman yang lebih baik bagi pemain, pelatih, dan penggemar.</w:t>
      </w:r>
    </w:p>
    <w:p w:rsidR="00000000" w:rsidDel="00000000" w:rsidP="00000000" w:rsidRDefault="00000000" w:rsidRPr="00000000" w14:paraId="00000040">
      <w:pPr>
        <w:spacing w:after="0" w:lineRule="auto"/>
        <w:ind w:firstLine="567"/>
        <w:jc w:val="both"/>
        <w:rPr>
          <w:color w:val="000000"/>
          <w:sz w:val="24"/>
          <w:szCs w:val="24"/>
        </w:rPr>
      </w:pPr>
      <w:r w:rsidDel="00000000" w:rsidR="00000000" w:rsidRPr="00000000">
        <w:rPr>
          <w:color w:val="000000"/>
          <w:sz w:val="24"/>
          <w:szCs w:val="24"/>
          <w:rtl w:val="0"/>
        </w:rPr>
        <w:t xml:space="preserve">Setelah sukses digunakan di Piala Dunia, VAR diperkenalkan di liga-liga profesional terbesar di dunia. Liga-liga seperti Premier League di Inggris, La Liga di Spanyol, dan Serie A di Italia segera mengadopsi teknologi ini dalam kompetisi mereka. Penggunaan VAR di liga domestik membawa tantangan tersendiri, seperti masalah waktu yang dibutuhkan untuk meninjau ulang keputusan dan ketergantungan pada interpretasi subjektif wasit. Meskipun demikian, di banyak liga, implementasi VAR telah berhasil mengurangi keputusan yang kontroversial dan meningkatkan transparansi dalam proses pengambilan keputusan. Di sisi lain, penerapan VAR di liga domestik juga memerlukan investasi yang besar dalam hal infrastruktur dan pelatihan wasit. Proses tinjauan ulang yang memakan waktu terkadang mengganggu alur permainan, dan ini menjadi salah satu kritik utama dari para penggemar yang menginginkan pertandingan yang lebih cepat.</w:t>
      </w:r>
    </w:p>
    <w:p w:rsidR="00000000" w:rsidDel="00000000" w:rsidP="00000000" w:rsidRDefault="00000000" w:rsidRPr="00000000" w14:paraId="00000041">
      <w:pPr>
        <w:spacing w:after="0" w:lineRule="auto"/>
        <w:ind w:firstLine="567"/>
        <w:jc w:val="both"/>
        <w:rPr>
          <w:color w:val="000000"/>
          <w:sz w:val="24"/>
          <w:szCs w:val="24"/>
        </w:rPr>
      </w:pPr>
      <w:r w:rsidDel="00000000" w:rsidR="00000000" w:rsidRPr="00000000">
        <w:rPr>
          <w:color w:val="000000"/>
          <w:sz w:val="24"/>
          <w:szCs w:val="24"/>
          <w:rtl w:val="0"/>
        </w:rPr>
        <w:t xml:space="preserve">Keberadaan VAR di lapangan tidak hanya membantu wasit dalam mengevaluasi kejadian-kejadian penting tetapi juga memberikan mereka alat bantu yang objektif dalam membuat keputusan. Sebelumnya, wasit bergantung pada pengamatan langsung mereka di lapangan yang kadang-kadang bisa keliru, apalagi dalam situasi yang cepat dan intens. Dengan VAR, wasit memiliki kesempatan untuk memeriksa insiden dengan lebih teliti dari berbagai sudut dan angle yang mungkin tidak terlihat secara langsung di lapangan. Meskipun demikian, penting untuk dicatat bahwa keputusan akhir tetap berada di tangan wasit, yang tetap memiliki wewenang untuk memutuskan apakah keputusan awal mereka harus dipertahankan atau diubah. Teknologi ini tidak menggantikan peran wasit, melainkan memberikan mereka dukungan tambahan untuk memastikan bahwa keputusan yang diambil lebih adil dan akurat.</w:t>
      </w:r>
    </w:p>
    <w:p w:rsidR="00000000" w:rsidDel="00000000" w:rsidP="00000000" w:rsidRDefault="00000000" w:rsidRPr="00000000" w14:paraId="00000042">
      <w:pPr>
        <w:spacing w:after="0" w:lineRule="auto"/>
        <w:jc w:val="both"/>
        <w:rPr>
          <w:b w:val="1"/>
          <w:color w:val="000000"/>
          <w:sz w:val="24"/>
          <w:szCs w:val="24"/>
        </w:rPr>
      </w:pPr>
      <w:r w:rsidDel="00000000" w:rsidR="00000000" w:rsidRPr="00000000">
        <w:rPr>
          <w:b w:val="1"/>
          <w:color w:val="000000"/>
          <w:sz w:val="24"/>
          <w:szCs w:val="24"/>
          <w:rtl w:val="0"/>
        </w:rPr>
        <w:t xml:space="preserve">Dampak dan Tantangan Penggunaan VAR dalam Sepak Bola </w:t>
      </w:r>
    </w:p>
    <w:p w:rsidR="00000000" w:rsidDel="00000000" w:rsidP="00000000" w:rsidRDefault="00000000" w:rsidRPr="00000000" w14:paraId="00000043">
      <w:pPr>
        <w:spacing w:after="0" w:lineRule="auto"/>
        <w:ind w:firstLine="567"/>
        <w:jc w:val="both"/>
        <w:rPr>
          <w:color w:val="000000"/>
          <w:sz w:val="24"/>
          <w:szCs w:val="24"/>
        </w:rPr>
      </w:pPr>
      <w:r w:rsidDel="00000000" w:rsidR="00000000" w:rsidRPr="00000000">
        <w:rPr>
          <w:color w:val="000000"/>
          <w:sz w:val="24"/>
          <w:szCs w:val="24"/>
          <w:rtl w:val="0"/>
        </w:rPr>
        <w:t xml:space="preserve">Salah satu dampak positif yang paling jelas dari penggunaan VAR adalah peningkatan akurasi keputusan wasit. Sebelum adanya VAR, keputusan-keputusan seperti apakah sebuah gol sah atau tidak, apakah suatu pelanggaran layak mendapatkan kartu merah, dan apakah penalti diberikan dengan tepat, sering kali menjadi sumber kontroversi dalam pertandingan. VAR memungkinkan wasit untuk meninjau ulang keputusan-keputusan tersebut dengan lebih teliti, mengurangi ketidakpastian yang sebelumnya ada. Sebagai contoh, keputusan tentang offside yang sangat tipis atau insiden handball yang terjadi di luar jangkauan wasit dapat diperiksa kembali menggunakan tayangan ulang yang lebih jelas. Hal ini tidak hanya meningkatkan keadilan dalam pertandingan tetapi juga memberikan rasa aman bagi tim dan penggemar bahwa keputusan yang diambil adalah yang terbaik berdasarkan bukti yang ada.</w:t>
      </w:r>
    </w:p>
    <w:p w:rsidR="00000000" w:rsidDel="00000000" w:rsidP="00000000" w:rsidRDefault="00000000" w:rsidRPr="00000000" w14:paraId="00000044">
      <w:pPr>
        <w:spacing w:after="0" w:lineRule="auto"/>
        <w:ind w:firstLine="567"/>
        <w:jc w:val="both"/>
        <w:rPr>
          <w:color w:val="000000"/>
          <w:sz w:val="24"/>
          <w:szCs w:val="24"/>
        </w:rPr>
      </w:pPr>
      <w:r w:rsidDel="00000000" w:rsidR="00000000" w:rsidRPr="00000000">
        <w:rPr>
          <w:color w:val="000000"/>
          <w:sz w:val="24"/>
          <w:szCs w:val="24"/>
          <w:rtl w:val="0"/>
        </w:rPr>
        <w:t xml:space="preserve">Meskipun VAR membawa banyak manfaat, penerapannya tidak lepas dari tantangan. Salah satu masalah utama yang sering muncul adalah durasi waktu yang dibutuhkan untuk meninjau keputusan. Proses tinjauan ulang yang memakan waktu dapat mengganggu alur pertandingan dan memperlambat tempo permainan, yang pada gilirannya mempengaruhi pengalaman penggemar. Selain itu, meskipun VAR mengurangi kesalahan manusia, teknologi ini tidak sepenuhnya menghilangkan ketidakpastian, terutama pada keputusan-keputusan yang bersifat subjektif, seperti apakah suatu pelanggaran layak diberi kartu merah atau apakah sebuah pelanggaran tangan terjadi dengan sengaja. Penggunaan VAR juga memerlukan koordinasi yang sangat baik antara wasit di lapangan dan tim VAR untuk memastikan bahwa proses tinjauan berjalan lancar dan efisien. Kesalahan dalam koordinasi atau komunikasi dapat menyebabkan kebingungannya proses tinjauan, yang mengarah pada keputusan yang tidak diinginkan.</w:t>
      </w:r>
    </w:p>
    <w:p w:rsidR="00000000" w:rsidDel="00000000" w:rsidP="00000000" w:rsidRDefault="00000000" w:rsidRPr="00000000" w14:paraId="00000045">
      <w:pPr>
        <w:spacing w:after="0" w:lineRule="auto"/>
        <w:ind w:firstLine="567"/>
        <w:jc w:val="both"/>
        <w:rPr>
          <w:color w:val="000000"/>
          <w:sz w:val="24"/>
          <w:szCs w:val="24"/>
        </w:rPr>
      </w:pPr>
      <w:r w:rsidDel="00000000" w:rsidR="00000000" w:rsidRPr="00000000">
        <w:rPr>
          <w:color w:val="000000"/>
          <w:sz w:val="24"/>
          <w:szCs w:val="24"/>
          <w:rtl w:val="0"/>
        </w:rPr>
        <w:t xml:space="preserve">Penggunaan VAR juga mempengaruhi dinamika pertandingan, terutama dalam hal psikologis. Pemain sering kali merasa cemas atau frustrasi menunggu keputusan final setelah sebuah insiden diperiksa oleh VAR. Hal ini bisa mempengaruhi fokus dan konsentrasi pemain, terutama dalam situasi-situasi krusial yang dapat menentukan hasil pertandingan. Beberapa penggemar juga merasa bahwa VAR mengurangi elemen "kemanusiaan" dalam olahraga, di mana keputusan wasit yang cepat dan spontan dahulu dianggap sebagai bagian dari ketegangan dan drama permainan. Meskipun teknologi ini bertujuan untuk meningkatkan keadilan, ada yang berpendapat bahwa VAR dapat mereduksi keasyikan permainan dengan terlalu banyak intervensi dan pengulangan tayangan ulang.</w:t>
      </w:r>
    </w:p>
    <w:p w:rsidR="00000000" w:rsidDel="00000000" w:rsidP="00000000" w:rsidRDefault="00000000" w:rsidRPr="00000000" w14:paraId="00000046">
      <w:pPr>
        <w:spacing w:after="0" w:lineRule="auto"/>
        <w:ind w:firstLine="567"/>
        <w:jc w:val="both"/>
        <w:rPr>
          <w:color w:val="000000"/>
          <w:sz w:val="24"/>
          <w:szCs w:val="24"/>
        </w:rPr>
      </w:pPr>
      <w:r w:rsidDel="00000000" w:rsidR="00000000" w:rsidRPr="00000000">
        <w:rPr>
          <w:color w:val="000000"/>
          <w:sz w:val="24"/>
          <w:szCs w:val="24"/>
          <w:rtl w:val="0"/>
        </w:rPr>
        <w:t xml:space="preserve">Masa depan penggunaan VAR dalam sepak bola terlihat menjanjikan, dengan terus berkembangnya teknologi yang memungkinkan sistem ini untuk lebih efisien dan cepat. Dengan kemajuan dalam pemrosesan video dan kecerdasan buatan (AI), VAR kemungkinan besar akan lebih mampu memberikan keputusan yang lebih akurat dalam waktu yang lebih singkat. Selain itu, di masa depan, kita mungkin akan melihat integrasi VAR di lebih banyak level sepak bola, mulai dari liga domestik yang lebih rendah hingga kompetisi amatir. Namun, tantangan dalam hal biaya dan infrastruktur tetap menjadi penghalang utama untuk penerapan VAR di semua level permainan. Ke depannya, pengembangan teknologi dan peningkatan dukungan dari federasi sepak bola internasional akan sangat penting untuk memastikan bahwa VAR dapat digunakan secara maksimal dan diterima oleh semua pihak yang terlibat.</w:t>
      </w:r>
    </w:p>
    <w:p w:rsidR="00000000" w:rsidDel="00000000" w:rsidP="00000000" w:rsidRDefault="00000000" w:rsidRPr="00000000" w14:paraId="00000047">
      <w:pPr>
        <w:spacing w:after="0" w:lineRule="auto"/>
        <w:ind w:firstLine="567"/>
        <w:jc w:val="both"/>
        <w:rPr>
          <w:color w:val="000000"/>
          <w:sz w:val="24"/>
          <w:szCs w:val="24"/>
        </w:rPr>
      </w:pPr>
      <w:r w:rsidDel="00000000" w:rsidR="00000000" w:rsidRPr="00000000">
        <w:rPr>
          <w:rtl w:val="0"/>
        </w:rPr>
      </w:r>
    </w:p>
    <w:p w:rsidR="00000000" w:rsidDel="00000000" w:rsidP="00000000" w:rsidRDefault="00000000" w:rsidRPr="00000000" w14:paraId="00000048">
      <w:pPr>
        <w:spacing w:after="0" w:line="360" w:lineRule="auto"/>
        <w:rPr>
          <w:b w:val="1"/>
          <w:sz w:val="24"/>
          <w:szCs w:val="24"/>
        </w:rPr>
      </w:pPr>
      <w:r w:rsidDel="00000000" w:rsidR="00000000" w:rsidRPr="00000000">
        <w:rPr>
          <w:b w:val="1"/>
          <w:sz w:val="24"/>
          <w:szCs w:val="24"/>
          <w:rtl w:val="0"/>
        </w:rPr>
        <w:t xml:space="preserve">E. Kesimpulan</w:t>
      </w:r>
    </w:p>
    <w:p w:rsidR="00000000" w:rsidDel="00000000" w:rsidP="00000000" w:rsidRDefault="00000000" w:rsidRPr="00000000" w14:paraId="00000049">
      <w:pPr>
        <w:spacing w:after="0" w:lineRule="auto"/>
        <w:ind w:firstLine="720"/>
        <w:jc w:val="both"/>
        <w:rPr>
          <w:sz w:val="24"/>
          <w:szCs w:val="24"/>
        </w:rPr>
      </w:pPr>
      <w:r w:rsidDel="00000000" w:rsidR="00000000" w:rsidRPr="00000000">
        <w:rPr>
          <w:sz w:val="24"/>
          <w:szCs w:val="24"/>
          <w:rtl w:val="0"/>
        </w:rPr>
        <w:t xml:space="preserve">Penggunaan Video Assistant Referee (VAR) telah mengubah wajah sepak bola modern dengan memberikan teknologi yang dapat membantu wasit dalam membuat keputusan yang lebih akurat dan adil. Dengan meningkatkan transparansi dan keadilan, VAR telah membantu mengurangi keputusan kontroversial yang dapat merugikan salah satu tim dan memberikan rasa aman bagi pemain dan penggemar. Keputusan-keputusan penting seperti gol, penalti, dan kartu merah dapat diperiksa kembali menggunakan teknologi video, yang memberikan gambaran yang lebih jelas dan membantu memastikan bahwa keputusan yang diambil didasarkan pada bukti yang objektif.</w:t>
      </w:r>
    </w:p>
    <w:p w:rsidR="00000000" w:rsidDel="00000000" w:rsidP="00000000" w:rsidRDefault="00000000" w:rsidRPr="00000000" w14:paraId="0000004A">
      <w:pPr>
        <w:spacing w:after="0" w:lineRule="auto"/>
        <w:ind w:firstLine="720"/>
        <w:jc w:val="both"/>
        <w:rPr>
          <w:sz w:val="24"/>
          <w:szCs w:val="24"/>
        </w:rPr>
      </w:pPr>
      <w:r w:rsidDel="00000000" w:rsidR="00000000" w:rsidRPr="00000000">
        <w:rPr>
          <w:sz w:val="24"/>
          <w:szCs w:val="24"/>
          <w:rtl w:val="0"/>
        </w:rPr>
        <w:t xml:space="preserve">Namun, meskipun banyak manfaat yang ditawarkan oleh VAR, implementasinya tidak lepas dari tantangan. Salah satu masalah utama adalah waktu yang dibutuhkan untuk meninjau ulang keputusan. Proses yang memakan waktu ini dapat mengganggu ritme permainan, mengurangi kegembiraan dan dinamika pertandingan. Seringkali, penggemar dan pemain harus menunggu keputusan akhir yang dapat menunda kelancaran pertandingan. Meskipun VAR meningkatkan keakuratan keputusan, namun dalam beberapa kasus, teknologi ini tidak menghilangkan ketidakpastian sepenuhnya, terutama ketika keputusan-keputusan yang bersifat subjektif, seperti apakah suatu pelanggaran layak mendapatkan kartu merah, harus diputuskan oleh wasit.</w:t>
      </w:r>
    </w:p>
    <w:p w:rsidR="00000000" w:rsidDel="00000000" w:rsidP="00000000" w:rsidRDefault="00000000" w:rsidRPr="00000000" w14:paraId="0000004B">
      <w:pPr>
        <w:spacing w:after="0" w:lineRule="auto"/>
        <w:ind w:firstLine="720"/>
        <w:jc w:val="both"/>
        <w:rPr>
          <w:sz w:val="24"/>
          <w:szCs w:val="24"/>
        </w:rPr>
      </w:pPr>
      <w:r w:rsidDel="00000000" w:rsidR="00000000" w:rsidRPr="00000000">
        <w:rPr>
          <w:sz w:val="24"/>
          <w:szCs w:val="24"/>
          <w:rtl w:val="0"/>
        </w:rPr>
        <w:t xml:space="preserve">Selain itu, terdapat juga tantangan psikologis yang dihadapi oleh pemain dan pelatih. Penantian untuk keputusan akhir setelah tinjauan VAR bisa memengaruhi fokus dan ketenangan mereka, apalagi dalam situasi yang sangat krusial. Ada juga kekhawatiran bahwa VAR mengurangi elemen kemanusiaan dalam sepak bola, di mana keputusan wasit yang cepat dan spontan dulu dianggap sebagai bagian dari dinamika permainan yang menambah ketegangan dan drama.</w:t>
      </w:r>
    </w:p>
    <w:p w:rsidR="00000000" w:rsidDel="00000000" w:rsidP="00000000" w:rsidRDefault="00000000" w:rsidRPr="00000000" w14:paraId="0000004C">
      <w:pPr>
        <w:spacing w:after="0" w:lineRule="auto"/>
        <w:ind w:firstLine="720"/>
        <w:jc w:val="both"/>
        <w:rPr>
          <w:sz w:val="24"/>
          <w:szCs w:val="24"/>
        </w:rPr>
      </w:pPr>
      <w:r w:rsidDel="00000000" w:rsidR="00000000" w:rsidRPr="00000000">
        <w:rPr>
          <w:sz w:val="24"/>
          <w:szCs w:val="24"/>
          <w:rtl w:val="0"/>
        </w:rPr>
        <w:t xml:space="preserve">Penerapan VAR dalam kompetisi internasional, seperti Piala Dunia FIFA 2018, menunjukkan hasil yang positif. Sistem ini berhasil memperbaiki beberapa keputusan yang sebelumnya salah, sehingga meningkatkan integritas pertandingan. Di liga domestik, meskipun implementasinya berhasil mengurangi keputusan yang salah, beberapa liga menghadapi tantangan dalam hal waktu dan kecepatan proses tinjauan. Keberhasilan atau kegagalan VAR sangat bergantung pada kualitas koordinasi antara wasit lapangan dan tim VAR, serta pada infrastruktur yang ada.</w:t>
      </w:r>
    </w:p>
    <w:p w:rsidR="00000000" w:rsidDel="00000000" w:rsidP="00000000" w:rsidRDefault="00000000" w:rsidRPr="00000000" w14:paraId="0000004D">
      <w:pPr>
        <w:spacing w:after="0" w:lineRule="auto"/>
        <w:ind w:firstLine="720"/>
        <w:jc w:val="both"/>
        <w:rPr>
          <w:sz w:val="24"/>
          <w:szCs w:val="24"/>
        </w:rPr>
      </w:pPr>
      <w:r w:rsidDel="00000000" w:rsidR="00000000" w:rsidRPr="00000000">
        <w:rPr>
          <w:sz w:val="24"/>
          <w:szCs w:val="24"/>
          <w:rtl w:val="0"/>
        </w:rPr>
        <w:t xml:space="preserve">Ke depannya, teknologi VAR diperkirakan akan semakin berkembang, dengan kemungkinan pengenalan sistem AI yang lebih canggih untuk mempercepat proses tinjauan dan meningkatkan ketepatan keputusan. Dengan kemajuan ini, VAR dapat diharapkan untuk lebih efisien dan dapat diterapkan lebih luas, baik di liga-liga profesional maupun kompetisi amatir, memungkinkan lebih banyak pertandingan untuk merasakan manfaatnya. Namun, untuk mewujudkan potensi penuh VAR, diperlukan dukungan lebih lanjut dalam hal investasi infrastruktur dan pelatihan para wasit, sehingga mereka dapat menggunakan teknologi ini secara efektif dan dengan kepercayaan diri yang tinggi.</w:t>
      </w:r>
    </w:p>
    <w:p w:rsidR="00000000" w:rsidDel="00000000" w:rsidP="00000000" w:rsidRDefault="00000000" w:rsidRPr="00000000" w14:paraId="0000004E">
      <w:pPr>
        <w:spacing w:after="0" w:lineRule="auto"/>
        <w:ind w:firstLine="720"/>
        <w:jc w:val="both"/>
        <w:rPr>
          <w:sz w:val="24"/>
          <w:szCs w:val="24"/>
        </w:rPr>
      </w:pPr>
      <w:r w:rsidDel="00000000" w:rsidR="00000000" w:rsidRPr="00000000">
        <w:rPr>
          <w:sz w:val="24"/>
          <w:szCs w:val="24"/>
          <w:rtl w:val="0"/>
        </w:rPr>
        <w:t xml:space="preserve">Secara keseluruhan, meskipun VAR telah membawa perubahan besar dalam dunia sepak bola, masih ada beberapa aspek yang perlu diperbaiki dan disempurnakan. Meskipun teknologi ini meningkatkan akurasi keputusan, penting bagi pengelola liga dan federasi sepak bola untuk mempertimbangkan keseimbangan antara teknologi dan aspek manusia dalam olahraga ini. VAR harus diintegrasikan dengan cara yang tidak hanya membantu wasit tetapi juga mempertahankan elemen emosional dan dramatis yang menjadi ciri khas dari sepak bola itu sendiri. Hal ini akan memastikan bahwa teknologi ini digunakan secara maksimal untuk meningkatkan kualitas permainan dan pengalaman bagi semua pihak yang terlibat, baik itu pemain, pelatih, penggemar, maupun ofisial.</w:t>
      </w:r>
    </w:p>
    <w:p w:rsidR="00000000" w:rsidDel="00000000" w:rsidP="00000000" w:rsidRDefault="00000000" w:rsidRPr="00000000" w14:paraId="0000004F">
      <w:pPr>
        <w:spacing w:after="0" w:lineRule="auto"/>
        <w:ind w:firstLine="720"/>
        <w:jc w:val="both"/>
        <w:rPr>
          <w:sz w:val="24"/>
          <w:szCs w:val="24"/>
        </w:rPr>
      </w:pPr>
      <w:r w:rsidDel="00000000" w:rsidR="00000000" w:rsidRPr="00000000">
        <w:rPr>
          <w:sz w:val="24"/>
          <w:szCs w:val="24"/>
          <w:rtl w:val="0"/>
        </w:rPr>
        <w:t xml:space="preserve">Masa depan VAR tampaknya cerah, dengan terus berkembangnya teknologi dan semakin banyaknya penerapan di berbagai level sepak bola. Namun, tantangan dalam hal pengelolaan waktu, biaya, dan adopsi di liga-liga yang lebih kecil masih menjadi pekerjaan rumah yang perlu diselesaikan. Dengan terus memperbaiki sistem ini dan melibatkan semua pemangku kepentingan dalam proses pengambilan keputusan, VAR memiliki potensi besar untuk membawa sepak bola ke arah yang lebih baik, lebih adil, dan lebih transparan.</w:t>
      </w:r>
    </w:p>
    <w:p w:rsidR="00000000" w:rsidDel="00000000" w:rsidP="00000000" w:rsidRDefault="00000000" w:rsidRPr="00000000" w14:paraId="00000050">
      <w:pPr>
        <w:spacing w:after="0" w:line="360" w:lineRule="auto"/>
        <w:ind w:firstLine="567"/>
        <w:jc w:val="both"/>
        <w:rPr>
          <w:sz w:val="24"/>
          <w:szCs w:val="24"/>
        </w:rPr>
      </w:pPr>
      <w:r w:rsidDel="00000000" w:rsidR="00000000" w:rsidRPr="00000000">
        <w:rPr>
          <w:rtl w:val="0"/>
        </w:rPr>
      </w:r>
    </w:p>
    <w:p w:rsidR="00000000" w:rsidDel="00000000" w:rsidP="00000000" w:rsidRDefault="00000000" w:rsidRPr="00000000" w14:paraId="00000051">
      <w:pPr>
        <w:rPr>
          <w:b w:val="1"/>
          <w:sz w:val="24"/>
          <w:szCs w:val="24"/>
        </w:rPr>
      </w:pPr>
      <w:r w:rsidDel="00000000" w:rsidR="00000000" w:rsidRPr="00000000">
        <w:rPr>
          <w:b w:val="1"/>
          <w:sz w:val="24"/>
          <w:szCs w:val="24"/>
          <w:rtl w:val="0"/>
        </w:rPr>
        <w:t xml:space="preserve">DAFTAR PUSTAKA</w:t>
      </w:r>
    </w:p>
    <w:p w:rsidR="00000000" w:rsidDel="00000000" w:rsidP="00000000" w:rsidRDefault="00000000" w:rsidRPr="00000000" w14:paraId="00000052">
      <w:pPr>
        <w:spacing w:after="0" w:line="240" w:lineRule="auto"/>
        <w:jc w:val="both"/>
        <w:rPr>
          <w:sz w:val="24"/>
          <w:szCs w:val="24"/>
        </w:rPr>
      </w:pPr>
      <w:r w:rsidDel="00000000" w:rsidR="00000000" w:rsidRPr="00000000">
        <w:rPr>
          <w:rtl w:val="0"/>
        </w:rPr>
      </w:r>
    </w:p>
    <w:p w:rsidR="00000000" w:rsidDel="00000000" w:rsidP="00000000" w:rsidRDefault="00000000" w:rsidRPr="00000000" w14:paraId="00000053">
      <w:pPr>
        <w:ind w:hanging="480"/>
        <w:jc w:val="both"/>
        <w:rPr>
          <w:color w:val="000000"/>
          <w:sz w:val="24"/>
          <w:szCs w:val="24"/>
        </w:rPr>
      </w:pPr>
      <w:r w:rsidDel="00000000" w:rsidR="00000000" w:rsidRPr="00000000">
        <w:rPr>
          <w:color w:val="000000"/>
          <w:sz w:val="24"/>
          <w:szCs w:val="24"/>
          <w:rtl w:val="0"/>
        </w:rPr>
        <w:t xml:space="preserve">Arifianto, T. (2017). Papan Pergantian Pemain Sepak Bola Berbasis Digital Menggunakan IC4072 dan IC7447. . </w:t>
      </w:r>
      <w:r w:rsidDel="00000000" w:rsidR="00000000" w:rsidRPr="00000000">
        <w:rPr>
          <w:i w:val="1"/>
          <w:color w:val="000000"/>
          <w:sz w:val="24"/>
          <w:szCs w:val="24"/>
          <w:rtl w:val="0"/>
        </w:rPr>
        <w:t xml:space="preserve">Rekayasa, 10(1), 44-50.</w:t>
      </w:r>
      <w:r w:rsidDel="00000000" w:rsidR="00000000" w:rsidRPr="00000000">
        <w:rPr>
          <w:rtl w:val="0"/>
        </w:rPr>
      </w:r>
    </w:p>
    <w:p w:rsidR="00000000" w:rsidDel="00000000" w:rsidP="00000000" w:rsidRDefault="00000000" w:rsidRPr="00000000" w14:paraId="00000054">
      <w:pPr>
        <w:ind w:hanging="480"/>
        <w:jc w:val="both"/>
        <w:rPr>
          <w:color w:val="000000"/>
          <w:sz w:val="24"/>
          <w:szCs w:val="24"/>
        </w:rPr>
      </w:pPr>
      <w:r w:rsidDel="00000000" w:rsidR="00000000" w:rsidRPr="00000000">
        <w:rPr>
          <w:color w:val="000000"/>
          <w:sz w:val="24"/>
          <w:szCs w:val="24"/>
          <w:rtl w:val="0"/>
        </w:rPr>
        <w:t xml:space="preserve">Athariq, F. , G. G. , &amp; M. I. (2024). ANALISIS SENTIMEN PERFORMA “VIDEO ASSISTANT REFEREE” MENGGUNAKAN ALGORITMA NAÏVE BAYES. . </w:t>
      </w:r>
      <w:r w:rsidDel="00000000" w:rsidR="00000000" w:rsidRPr="00000000">
        <w:rPr>
          <w:i w:val="1"/>
          <w:color w:val="000000"/>
          <w:sz w:val="24"/>
          <w:szCs w:val="24"/>
          <w:rtl w:val="0"/>
        </w:rPr>
        <w:t xml:space="preserve">Jurnal Informatika Dan Teknik Elektro Terapan, 12(3).</w:t>
      </w:r>
      <w:r w:rsidDel="00000000" w:rsidR="00000000" w:rsidRPr="00000000">
        <w:rPr>
          <w:rtl w:val="0"/>
        </w:rPr>
      </w:r>
    </w:p>
    <w:p w:rsidR="00000000" w:rsidDel="00000000" w:rsidP="00000000" w:rsidRDefault="00000000" w:rsidRPr="00000000" w14:paraId="00000055">
      <w:pPr>
        <w:ind w:hanging="480"/>
        <w:jc w:val="both"/>
        <w:rPr>
          <w:color w:val="000000"/>
          <w:sz w:val="24"/>
          <w:szCs w:val="24"/>
        </w:rPr>
      </w:pPr>
      <w:r w:rsidDel="00000000" w:rsidR="00000000" w:rsidRPr="00000000">
        <w:rPr>
          <w:color w:val="000000"/>
          <w:sz w:val="24"/>
          <w:szCs w:val="24"/>
          <w:rtl w:val="0"/>
        </w:rPr>
        <w:t xml:space="preserve">Bafadal, M. F. , Y. A. , T. Y. T. , &amp; S. A. (2025). Pengaruh Teknologi Terhadap Program Latihan Sepak Bola. . </w:t>
      </w:r>
      <w:r w:rsidDel="00000000" w:rsidR="00000000" w:rsidRPr="00000000">
        <w:rPr>
          <w:i w:val="1"/>
          <w:color w:val="000000"/>
          <w:sz w:val="24"/>
          <w:szCs w:val="24"/>
          <w:rtl w:val="0"/>
        </w:rPr>
        <w:t xml:space="preserve">Jurnal Dunia Pendidikan, 5(4), 1515-1522.</w:t>
      </w:r>
      <w:r w:rsidDel="00000000" w:rsidR="00000000" w:rsidRPr="00000000">
        <w:rPr>
          <w:rtl w:val="0"/>
        </w:rPr>
      </w:r>
    </w:p>
    <w:p w:rsidR="00000000" w:rsidDel="00000000" w:rsidP="00000000" w:rsidRDefault="00000000" w:rsidRPr="00000000" w14:paraId="00000056">
      <w:pPr>
        <w:ind w:hanging="480"/>
        <w:jc w:val="both"/>
        <w:rPr>
          <w:color w:val="000000"/>
          <w:sz w:val="24"/>
          <w:szCs w:val="24"/>
        </w:rPr>
      </w:pPr>
      <w:r w:rsidDel="00000000" w:rsidR="00000000" w:rsidRPr="00000000">
        <w:rPr>
          <w:color w:val="000000"/>
          <w:sz w:val="24"/>
          <w:szCs w:val="24"/>
          <w:rtl w:val="0"/>
        </w:rPr>
        <w:t xml:space="preserve">Bilalić, M., Graf, M., &amp; Vaci, N. (2023). The effect of COVID-19 on home advantage in high- and low-stake situations: Evidence from the European national football competitions. </w:t>
      </w:r>
      <w:r w:rsidDel="00000000" w:rsidR="00000000" w:rsidRPr="00000000">
        <w:rPr>
          <w:i w:val="1"/>
          <w:color w:val="000000"/>
          <w:sz w:val="24"/>
          <w:szCs w:val="24"/>
          <w:rtl w:val="0"/>
        </w:rPr>
        <w:t xml:space="preserve">Psychology of Sport and Exercise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69</w:t>
      </w:r>
      <w:r w:rsidDel="00000000" w:rsidR="00000000" w:rsidRPr="00000000">
        <w:rPr>
          <w:color w:val="000000"/>
          <w:sz w:val="24"/>
          <w:szCs w:val="24"/>
          <w:rtl w:val="0"/>
        </w:rPr>
        <w:t xml:space="preserve">. https://doi.org/10.1016/j.psychsport.2023.102492</w:t>
      </w:r>
    </w:p>
    <w:p w:rsidR="00000000" w:rsidDel="00000000" w:rsidP="00000000" w:rsidRDefault="00000000" w:rsidRPr="00000000" w14:paraId="00000057">
      <w:pPr>
        <w:ind w:hanging="480"/>
        <w:jc w:val="both"/>
        <w:rPr>
          <w:color w:val="000000"/>
          <w:sz w:val="24"/>
          <w:szCs w:val="24"/>
        </w:rPr>
      </w:pPr>
      <w:r w:rsidDel="00000000" w:rsidR="00000000" w:rsidRPr="00000000">
        <w:rPr>
          <w:color w:val="000000"/>
          <w:sz w:val="24"/>
          <w:szCs w:val="24"/>
          <w:rtl w:val="0"/>
        </w:rPr>
        <w:t xml:space="preserve">Brunnström, K., Djupsjöbacka, A., Ozolins, O., Billingham, J., Wistel, K., &amp; Evans, N. (2023). Quality measurement methods for video assisting refereeing systems. </w:t>
      </w:r>
      <w:r w:rsidDel="00000000" w:rsidR="00000000" w:rsidRPr="00000000">
        <w:rPr>
          <w:i w:val="1"/>
          <w:color w:val="000000"/>
          <w:sz w:val="24"/>
          <w:szCs w:val="24"/>
          <w:rtl w:val="0"/>
        </w:rPr>
        <w:t xml:space="preserve">Sports Engineering</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26</w:t>
      </w:r>
      <w:r w:rsidDel="00000000" w:rsidR="00000000" w:rsidRPr="00000000">
        <w:rPr>
          <w:color w:val="000000"/>
          <w:sz w:val="24"/>
          <w:szCs w:val="24"/>
          <w:rtl w:val="0"/>
        </w:rPr>
        <w:t xml:space="preserve">(1). https://doi.org/10.1007/s12283-023-00408-6</w:t>
      </w:r>
    </w:p>
    <w:p w:rsidR="00000000" w:rsidDel="00000000" w:rsidP="00000000" w:rsidRDefault="00000000" w:rsidRPr="00000000" w14:paraId="00000058">
      <w:pPr>
        <w:ind w:hanging="480"/>
        <w:jc w:val="both"/>
        <w:rPr>
          <w:color w:val="000000"/>
          <w:sz w:val="24"/>
          <w:szCs w:val="24"/>
        </w:rPr>
      </w:pPr>
      <w:r w:rsidDel="00000000" w:rsidR="00000000" w:rsidRPr="00000000">
        <w:rPr>
          <w:color w:val="000000"/>
          <w:sz w:val="24"/>
          <w:szCs w:val="24"/>
          <w:rtl w:val="0"/>
        </w:rPr>
        <w:t xml:space="preserve">Butler, D., &amp; Butler, R. (2023). Ghost games and ex-post viewing preferences for the English Premier League: Evidence from YouTube highlights. </w:t>
      </w:r>
      <w:r w:rsidDel="00000000" w:rsidR="00000000" w:rsidRPr="00000000">
        <w:rPr>
          <w:i w:val="1"/>
          <w:color w:val="000000"/>
          <w:sz w:val="24"/>
          <w:szCs w:val="24"/>
          <w:rtl w:val="0"/>
        </w:rPr>
        <w:t xml:space="preserve">Sports Economics Review</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w:t>
      </w:r>
      <w:r w:rsidDel="00000000" w:rsidR="00000000" w:rsidRPr="00000000">
        <w:rPr>
          <w:color w:val="000000"/>
          <w:sz w:val="24"/>
          <w:szCs w:val="24"/>
          <w:rtl w:val="0"/>
        </w:rPr>
        <w:t xml:space="preserve">, 100012. https://doi.org/10.1016/j.serev.2023.100012</w:t>
      </w:r>
    </w:p>
    <w:p w:rsidR="00000000" w:rsidDel="00000000" w:rsidP="00000000" w:rsidRDefault="00000000" w:rsidRPr="00000000" w14:paraId="00000059">
      <w:pPr>
        <w:ind w:hanging="480"/>
        <w:jc w:val="both"/>
        <w:rPr>
          <w:color w:val="000000"/>
          <w:sz w:val="24"/>
          <w:szCs w:val="24"/>
        </w:rPr>
      </w:pPr>
      <w:r w:rsidDel="00000000" w:rsidR="00000000" w:rsidRPr="00000000">
        <w:rPr>
          <w:color w:val="000000"/>
          <w:sz w:val="24"/>
          <w:szCs w:val="24"/>
          <w:rtl w:val="0"/>
        </w:rPr>
        <w:t xml:space="preserve">Callegaro, G., Lackner, M., &amp; Sonnabend, H. (2025). The Napoleon complex revisited: New evidence from professional soccer. </w:t>
      </w:r>
      <w:r w:rsidDel="00000000" w:rsidR="00000000" w:rsidRPr="00000000">
        <w:rPr>
          <w:i w:val="1"/>
          <w:color w:val="000000"/>
          <w:sz w:val="24"/>
          <w:szCs w:val="24"/>
          <w:rtl w:val="0"/>
        </w:rPr>
        <w:t xml:space="preserve">Journal of Behavioral and Experimental Economics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116</w:t>
      </w:r>
      <w:r w:rsidDel="00000000" w:rsidR="00000000" w:rsidRPr="00000000">
        <w:rPr>
          <w:color w:val="000000"/>
          <w:sz w:val="24"/>
          <w:szCs w:val="24"/>
          <w:rtl w:val="0"/>
        </w:rPr>
        <w:t xml:space="preserve">. https://doi.org/10.1016/j.socec.2025.102352</w:t>
      </w:r>
    </w:p>
    <w:p w:rsidR="00000000" w:rsidDel="00000000" w:rsidP="00000000" w:rsidRDefault="00000000" w:rsidRPr="00000000" w14:paraId="0000005A">
      <w:pPr>
        <w:ind w:hanging="480"/>
        <w:jc w:val="both"/>
        <w:rPr>
          <w:color w:val="000000"/>
          <w:sz w:val="24"/>
          <w:szCs w:val="24"/>
        </w:rPr>
      </w:pPr>
      <w:r w:rsidDel="00000000" w:rsidR="00000000" w:rsidRPr="00000000">
        <w:rPr>
          <w:color w:val="000000"/>
          <w:sz w:val="24"/>
          <w:szCs w:val="24"/>
          <w:rtl w:val="0"/>
        </w:rPr>
        <w:t xml:space="preserve">Castillo-Rodríguez, A., Alejo-Moya, E. J., Figueiredo, A., Onetti-Onetti, W., &amp; González-Fernández, F. T. (2023). Influence of physical fitness on decision-making of soccer referees throughout the match. </w:t>
      </w:r>
      <w:r w:rsidDel="00000000" w:rsidR="00000000" w:rsidRPr="00000000">
        <w:rPr>
          <w:i w:val="1"/>
          <w:color w:val="000000"/>
          <w:sz w:val="24"/>
          <w:szCs w:val="24"/>
          <w:rtl w:val="0"/>
        </w:rPr>
        <w:t xml:space="preserve">Heliyon</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9</w:t>
      </w:r>
      <w:r w:rsidDel="00000000" w:rsidR="00000000" w:rsidRPr="00000000">
        <w:rPr>
          <w:color w:val="000000"/>
          <w:sz w:val="24"/>
          <w:szCs w:val="24"/>
          <w:rtl w:val="0"/>
        </w:rPr>
        <w:t xml:space="preserve">(9). https://doi.org/10.1016/j.heliyon.2023.e19702</w:t>
      </w:r>
    </w:p>
    <w:p w:rsidR="00000000" w:rsidDel="00000000" w:rsidP="00000000" w:rsidRDefault="00000000" w:rsidRPr="00000000" w14:paraId="0000005B">
      <w:pPr>
        <w:ind w:hanging="480"/>
        <w:jc w:val="both"/>
        <w:rPr>
          <w:color w:val="000000"/>
          <w:sz w:val="24"/>
          <w:szCs w:val="24"/>
        </w:rPr>
      </w:pPr>
      <w:r w:rsidDel="00000000" w:rsidR="00000000" w:rsidRPr="00000000">
        <w:rPr>
          <w:color w:val="000000"/>
          <w:sz w:val="24"/>
          <w:szCs w:val="24"/>
          <w:rtl w:val="0"/>
        </w:rPr>
        <w:t xml:space="preserve">Cordón-Carmona, A. , V. Á. V. E. , C. M. S. , M.-L. D. , G.-A. A. , &amp; R. I. (2023). The Influence of Pass Length and Height in Europe’s Top 5 Leagues in Men’s Football. . </w:t>
      </w:r>
      <w:r w:rsidDel="00000000" w:rsidR="00000000" w:rsidRPr="00000000">
        <w:rPr>
          <w:i w:val="1"/>
          <w:color w:val="000000"/>
          <w:sz w:val="24"/>
          <w:szCs w:val="24"/>
          <w:rtl w:val="0"/>
        </w:rPr>
        <w:t xml:space="preserve">The Open Sports Sciences Journal, 16. Https://Doi.Org/10.2174/011875399X263057231127051556</w:t>
      </w:r>
      <w:r w:rsidDel="00000000" w:rsidR="00000000" w:rsidRPr="00000000">
        <w:rPr>
          <w:color w:val="000000"/>
          <w:sz w:val="24"/>
          <w:szCs w:val="24"/>
          <w:rtl w:val="0"/>
        </w:rPr>
        <w:t xml:space="preserve">.</w:t>
      </w:r>
    </w:p>
    <w:p w:rsidR="00000000" w:rsidDel="00000000" w:rsidP="00000000" w:rsidRDefault="00000000" w:rsidRPr="00000000" w14:paraId="0000005C">
      <w:pPr>
        <w:ind w:hanging="480"/>
        <w:jc w:val="both"/>
        <w:rPr>
          <w:color w:val="000000"/>
          <w:sz w:val="24"/>
          <w:szCs w:val="24"/>
        </w:rPr>
      </w:pPr>
      <w:r w:rsidDel="00000000" w:rsidR="00000000" w:rsidRPr="00000000">
        <w:rPr>
          <w:color w:val="000000"/>
          <w:sz w:val="24"/>
          <w:szCs w:val="24"/>
          <w:rtl w:val="0"/>
        </w:rPr>
        <w:t xml:space="preserve">da Silva Crozatti, T. T., Mangolim, C. S., Larentis, P. V., de Mello, J. C. P., &amp; Matioli, G. (2023). Extraction, microencapsulation, and application of anthocyanins from juçara palm fruit (Euterpe edulis Mart.): enhancement of natural pigment. </w:t>
      </w:r>
      <w:r w:rsidDel="00000000" w:rsidR="00000000" w:rsidRPr="00000000">
        <w:rPr>
          <w:i w:val="1"/>
          <w:color w:val="000000"/>
          <w:sz w:val="24"/>
          <w:szCs w:val="24"/>
          <w:rtl w:val="0"/>
        </w:rPr>
        <w:t xml:space="preserve">Journal of Food Science and Technology</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60</w:t>
      </w:r>
      <w:r w:rsidDel="00000000" w:rsidR="00000000" w:rsidRPr="00000000">
        <w:rPr>
          <w:color w:val="000000"/>
          <w:sz w:val="24"/>
          <w:szCs w:val="24"/>
          <w:rtl w:val="0"/>
        </w:rPr>
        <w:t xml:space="preserve">(1), 361–371. https://doi.org/10.1007/s13197-022-05623-w</w:t>
      </w:r>
    </w:p>
    <w:p w:rsidR="00000000" w:rsidDel="00000000" w:rsidP="00000000" w:rsidRDefault="00000000" w:rsidRPr="00000000" w14:paraId="0000005D">
      <w:pPr>
        <w:ind w:hanging="480"/>
        <w:jc w:val="both"/>
        <w:rPr>
          <w:color w:val="000000"/>
          <w:sz w:val="24"/>
          <w:szCs w:val="24"/>
        </w:rPr>
      </w:pPr>
      <w:r w:rsidDel="00000000" w:rsidR="00000000" w:rsidRPr="00000000">
        <w:rPr>
          <w:color w:val="000000"/>
          <w:sz w:val="24"/>
          <w:szCs w:val="24"/>
          <w:rtl w:val="0"/>
        </w:rPr>
        <w:t xml:space="preserve">de Carvalho Alves, J. N., Oliveira, N. L., de Oliveira Meira, A. C. F., Pio, L. A. S., &amp; de Resende, J. V. (2024). Valorization of the Peel of Pitaya’s Fruit (Hylocereus polyrhizus) Producing Betalain-Rich Freeze-Dried Microparticles. </w:t>
      </w:r>
      <w:r w:rsidDel="00000000" w:rsidR="00000000" w:rsidRPr="00000000">
        <w:rPr>
          <w:i w:val="1"/>
          <w:color w:val="000000"/>
          <w:sz w:val="24"/>
          <w:szCs w:val="24"/>
          <w:rtl w:val="0"/>
        </w:rPr>
        <w:t xml:space="preserve">Waste and Biomass Valorization</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15</w:t>
      </w:r>
      <w:r w:rsidDel="00000000" w:rsidR="00000000" w:rsidRPr="00000000">
        <w:rPr>
          <w:color w:val="000000"/>
          <w:sz w:val="24"/>
          <w:szCs w:val="24"/>
          <w:rtl w:val="0"/>
        </w:rPr>
        <w:t xml:space="preserve">(2), 1097–1111. https://doi.org/10.1007/s12649-023-02234-0</w:t>
      </w:r>
    </w:p>
    <w:p w:rsidR="00000000" w:rsidDel="00000000" w:rsidP="00000000" w:rsidRDefault="00000000" w:rsidRPr="00000000" w14:paraId="0000005E">
      <w:pPr>
        <w:ind w:hanging="480"/>
        <w:jc w:val="both"/>
        <w:rPr>
          <w:color w:val="000000"/>
          <w:sz w:val="24"/>
          <w:szCs w:val="24"/>
        </w:rPr>
      </w:pPr>
      <w:r w:rsidDel="00000000" w:rsidR="00000000" w:rsidRPr="00000000">
        <w:rPr>
          <w:color w:val="000000"/>
          <w:sz w:val="24"/>
          <w:szCs w:val="24"/>
          <w:rtl w:val="0"/>
        </w:rPr>
        <w:t xml:space="preserve">de Oliveira, M. S., Steffen, V., &amp; Trojan, F. (2023). A systematic review of the literature on video assistant referees in soccer: Challenges and opportunities in sports analytics. </w:t>
      </w:r>
      <w:r w:rsidDel="00000000" w:rsidR="00000000" w:rsidRPr="00000000">
        <w:rPr>
          <w:i w:val="1"/>
          <w:color w:val="000000"/>
          <w:sz w:val="24"/>
          <w:szCs w:val="24"/>
          <w:rtl w:val="0"/>
        </w:rPr>
        <w:t xml:space="preserve">Decision Analytics Journal</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7</w:t>
      </w:r>
      <w:r w:rsidDel="00000000" w:rsidR="00000000" w:rsidRPr="00000000">
        <w:rPr>
          <w:color w:val="000000"/>
          <w:sz w:val="24"/>
          <w:szCs w:val="24"/>
          <w:rtl w:val="0"/>
        </w:rPr>
        <w:t xml:space="preserve">. https://doi.org/10.1016/j.dajour.2023.100232</w:t>
      </w:r>
    </w:p>
    <w:p w:rsidR="00000000" w:rsidDel="00000000" w:rsidP="00000000" w:rsidRDefault="00000000" w:rsidRPr="00000000" w14:paraId="0000005F">
      <w:pPr>
        <w:ind w:hanging="480"/>
        <w:jc w:val="both"/>
        <w:rPr>
          <w:color w:val="000000"/>
          <w:sz w:val="24"/>
          <w:szCs w:val="24"/>
        </w:rPr>
      </w:pPr>
      <w:r w:rsidDel="00000000" w:rsidR="00000000" w:rsidRPr="00000000">
        <w:rPr>
          <w:color w:val="000000"/>
          <w:sz w:val="24"/>
          <w:szCs w:val="24"/>
          <w:rtl w:val="0"/>
        </w:rPr>
        <w:t xml:space="preserve">Fan, M., Chen, X., Liu, B., Zhou, F., Gong, B., &amp; Tao, R. (2023). An analysis of financial risk assessment of globally listed football clubs. </w:t>
      </w:r>
      <w:r w:rsidDel="00000000" w:rsidR="00000000" w:rsidRPr="00000000">
        <w:rPr>
          <w:i w:val="1"/>
          <w:color w:val="000000"/>
          <w:sz w:val="24"/>
          <w:szCs w:val="24"/>
          <w:rtl w:val="0"/>
        </w:rPr>
        <w:t xml:space="preserve">Heliyon</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9</w:t>
      </w:r>
      <w:r w:rsidDel="00000000" w:rsidR="00000000" w:rsidRPr="00000000">
        <w:rPr>
          <w:color w:val="000000"/>
          <w:sz w:val="24"/>
          <w:szCs w:val="24"/>
          <w:rtl w:val="0"/>
        </w:rPr>
        <w:t xml:space="preserve">(12). https://doi.org/10.1016/j.heliyon.2023.e22886</w:t>
      </w:r>
    </w:p>
    <w:p w:rsidR="00000000" w:rsidDel="00000000" w:rsidP="00000000" w:rsidRDefault="00000000" w:rsidRPr="00000000" w14:paraId="00000060">
      <w:pPr>
        <w:ind w:hanging="480"/>
        <w:jc w:val="both"/>
        <w:rPr>
          <w:color w:val="000000"/>
          <w:sz w:val="24"/>
          <w:szCs w:val="24"/>
        </w:rPr>
      </w:pPr>
      <w:r w:rsidDel="00000000" w:rsidR="00000000" w:rsidRPr="00000000">
        <w:rPr>
          <w:color w:val="000000"/>
          <w:sz w:val="24"/>
          <w:szCs w:val="24"/>
          <w:rtl w:val="0"/>
        </w:rPr>
        <w:t xml:space="preserve">Firmansyah, C. A. P. , A. W. S. , &amp; R. R. (2024). PERANCANGAN IKON OLAHRAGA TRADISIONAL SEBAGAI BENTUK PELESTARIAN KEBUDAYAAN KOTA BANDUNG. Kreatif: . </w:t>
      </w:r>
      <w:r w:rsidDel="00000000" w:rsidR="00000000" w:rsidRPr="00000000">
        <w:rPr>
          <w:i w:val="1"/>
          <w:color w:val="000000"/>
          <w:sz w:val="24"/>
          <w:szCs w:val="24"/>
          <w:rtl w:val="0"/>
        </w:rPr>
        <w:t xml:space="preserve">Jurnal Karya Tulis, Rupa, Eksperimental Dan Inovatif, 6(1), 16-24.</w:t>
      </w:r>
      <w:r w:rsidDel="00000000" w:rsidR="00000000" w:rsidRPr="00000000">
        <w:rPr>
          <w:rtl w:val="0"/>
        </w:rPr>
      </w:r>
    </w:p>
    <w:p w:rsidR="00000000" w:rsidDel="00000000" w:rsidP="00000000" w:rsidRDefault="00000000" w:rsidRPr="00000000" w14:paraId="00000061">
      <w:pPr>
        <w:ind w:hanging="480"/>
        <w:jc w:val="both"/>
        <w:rPr>
          <w:color w:val="000000"/>
          <w:sz w:val="24"/>
          <w:szCs w:val="24"/>
        </w:rPr>
      </w:pPr>
      <w:r w:rsidDel="00000000" w:rsidR="00000000" w:rsidRPr="00000000">
        <w:rPr>
          <w:color w:val="000000"/>
          <w:sz w:val="24"/>
          <w:szCs w:val="24"/>
          <w:rtl w:val="0"/>
        </w:rPr>
        <w:t xml:space="preserve">Foglia, M., Maci, G., &amp; Pacelli, V. (2024). FinTech and fan tokens: Understanding the risks spillover of digital asset investment. </w:t>
      </w:r>
      <w:r w:rsidDel="00000000" w:rsidR="00000000" w:rsidRPr="00000000">
        <w:rPr>
          <w:i w:val="1"/>
          <w:color w:val="000000"/>
          <w:sz w:val="24"/>
          <w:szCs w:val="24"/>
          <w:rtl w:val="0"/>
        </w:rPr>
        <w:t xml:space="preserve">Research in International Business and Finance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68</w:t>
      </w:r>
      <w:r w:rsidDel="00000000" w:rsidR="00000000" w:rsidRPr="00000000">
        <w:rPr>
          <w:color w:val="000000"/>
          <w:sz w:val="24"/>
          <w:szCs w:val="24"/>
          <w:rtl w:val="0"/>
        </w:rPr>
        <w:t xml:space="preserve">. https://doi.org/10.1016/j.ribaf.2023.102190</w:t>
      </w:r>
    </w:p>
    <w:p w:rsidR="00000000" w:rsidDel="00000000" w:rsidP="00000000" w:rsidRDefault="00000000" w:rsidRPr="00000000" w14:paraId="00000062">
      <w:pPr>
        <w:ind w:hanging="480"/>
        <w:jc w:val="both"/>
        <w:rPr>
          <w:color w:val="000000"/>
          <w:sz w:val="24"/>
          <w:szCs w:val="24"/>
        </w:rPr>
      </w:pPr>
      <w:r w:rsidDel="00000000" w:rsidR="00000000" w:rsidRPr="00000000">
        <w:rPr>
          <w:color w:val="000000"/>
          <w:sz w:val="24"/>
          <w:szCs w:val="24"/>
          <w:rtl w:val="0"/>
        </w:rPr>
        <w:t xml:space="preserve">Frandsen, K. , &amp; L. K. (2022). Video Assistant Referee in a Small-Nation Context: Intensified Mediatization. . </w:t>
      </w:r>
      <w:r w:rsidDel="00000000" w:rsidR="00000000" w:rsidRPr="00000000">
        <w:rPr>
          <w:i w:val="1"/>
          <w:color w:val="000000"/>
          <w:sz w:val="24"/>
          <w:szCs w:val="24"/>
          <w:rtl w:val="0"/>
        </w:rPr>
        <w:t xml:space="preserve">Communication and Sport, 10(5), 811-829. Https://Doi.Org/10.1177/21674795221090425</w:t>
      </w:r>
      <w:r w:rsidDel="00000000" w:rsidR="00000000" w:rsidRPr="00000000">
        <w:rPr>
          <w:color w:val="000000"/>
          <w:sz w:val="24"/>
          <w:szCs w:val="24"/>
          <w:rtl w:val="0"/>
        </w:rPr>
        <w:t xml:space="preserve">.</w:t>
      </w:r>
    </w:p>
    <w:p w:rsidR="00000000" w:rsidDel="00000000" w:rsidP="00000000" w:rsidRDefault="00000000" w:rsidRPr="00000000" w14:paraId="00000063">
      <w:pPr>
        <w:ind w:hanging="480"/>
        <w:jc w:val="both"/>
        <w:rPr>
          <w:color w:val="000000"/>
          <w:sz w:val="24"/>
          <w:szCs w:val="24"/>
        </w:rPr>
      </w:pPr>
      <w:r w:rsidDel="00000000" w:rsidR="00000000" w:rsidRPr="00000000">
        <w:rPr>
          <w:color w:val="000000"/>
          <w:sz w:val="24"/>
          <w:szCs w:val="24"/>
          <w:rtl w:val="0"/>
        </w:rPr>
        <w:t xml:space="preserve">Fry, J., &amp; Binner, J. M. (2025). Quantifying speculative-bubble effects in major European soccer leagues. </w:t>
      </w:r>
      <w:r w:rsidDel="00000000" w:rsidR="00000000" w:rsidRPr="00000000">
        <w:rPr>
          <w:i w:val="1"/>
          <w:color w:val="000000"/>
          <w:sz w:val="24"/>
          <w:szCs w:val="24"/>
          <w:rtl w:val="0"/>
        </w:rPr>
        <w:t xml:space="preserve">Economics Letters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248</w:t>
      </w:r>
      <w:r w:rsidDel="00000000" w:rsidR="00000000" w:rsidRPr="00000000">
        <w:rPr>
          <w:color w:val="000000"/>
          <w:sz w:val="24"/>
          <w:szCs w:val="24"/>
          <w:rtl w:val="0"/>
        </w:rPr>
        <w:t xml:space="preserve">. https://doi.org/10.1016/j.econlet.2025.112208</w:t>
      </w:r>
    </w:p>
    <w:p w:rsidR="00000000" w:rsidDel="00000000" w:rsidP="00000000" w:rsidRDefault="00000000" w:rsidRPr="00000000" w14:paraId="00000064">
      <w:pPr>
        <w:ind w:hanging="480"/>
        <w:jc w:val="both"/>
        <w:rPr>
          <w:color w:val="000000"/>
          <w:sz w:val="24"/>
          <w:szCs w:val="24"/>
        </w:rPr>
      </w:pPr>
      <w:r w:rsidDel="00000000" w:rsidR="00000000" w:rsidRPr="00000000">
        <w:rPr>
          <w:color w:val="000000"/>
          <w:sz w:val="24"/>
          <w:szCs w:val="24"/>
          <w:rtl w:val="0"/>
        </w:rPr>
        <w:t xml:space="preserve">Gasparetto, T., &amp; Loktionov, K. (2023). Does the Video Assistant Referee (VAR) mitigate referee bias on professional football? </w:t>
      </w:r>
      <w:r w:rsidDel="00000000" w:rsidR="00000000" w:rsidRPr="00000000">
        <w:rPr>
          <w:i w:val="1"/>
          <w:color w:val="000000"/>
          <w:sz w:val="24"/>
          <w:szCs w:val="24"/>
          <w:rtl w:val="0"/>
        </w:rPr>
        <w:t xml:space="preserve">PLoS ONE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18</w:t>
      </w:r>
      <w:r w:rsidDel="00000000" w:rsidR="00000000" w:rsidRPr="00000000">
        <w:rPr>
          <w:color w:val="000000"/>
          <w:sz w:val="24"/>
          <w:szCs w:val="24"/>
          <w:rtl w:val="0"/>
        </w:rPr>
        <w:t xml:space="preserve">(11 November). https://doi.org/10.1371/journal.pone.0294507</w:t>
      </w:r>
    </w:p>
    <w:p w:rsidR="00000000" w:rsidDel="00000000" w:rsidP="00000000" w:rsidRDefault="00000000" w:rsidRPr="00000000" w14:paraId="00000065">
      <w:pPr>
        <w:ind w:hanging="480"/>
        <w:jc w:val="both"/>
        <w:rPr>
          <w:color w:val="000000"/>
          <w:sz w:val="24"/>
          <w:szCs w:val="24"/>
        </w:rPr>
      </w:pPr>
      <w:r w:rsidDel="00000000" w:rsidR="00000000" w:rsidRPr="00000000">
        <w:rPr>
          <w:color w:val="000000"/>
          <w:sz w:val="24"/>
          <w:szCs w:val="24"/>
          <w:rtl w:val="0"/>
        </w:rPr>
        <w:t xml:space="preserve">Gómez Martínez, R., &amp; Prado Román, C. (2014). Investor behavior, national football teams and its influence over national stock index. </w:t>
      </w:r>
      <w:r w:rsidDel="00000000" w:rsidR="00000000" w:rsidRPr="00000000">
        <w:rPr>
          <w:i w:val="1"/>
          <w:color w:val="000000"/>
          <w:sz w:val="24"/>
          <w:szCs w:val="24"/>
          <w:rtl w:val="0"/>
        </w:rPr>
        <w:t xml:space="preserve">Revista Europea de Direccion y Economia de La Empresa</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23</w:t>
      </w:r>
      <w:r w:rsidDel="00000000" w:rsidR="00000000" w:rsidRPr="00000000">
        <w:rPr>
          <w:color w:val="000000"/>
          <w:sz w:val="24"/>
          <w:szCs w:val="24"/>
          <w:rtl w:val="0"/>
        </w:rPr>
        <w:t xml:space="preserve">(3), 99–114. https://doi.org/10.1016/j.redee.2014.02.001</w:t>
      </w:r>
    </w:p>
    <w:p w:rsidR="00000000" w:rsidDel="00000000" w:rsidP="00000000" w:rsidRDefault="00000000" w:rsidRPr="00000000" w14:paraId="00000066">
      <w:pPr>
        <w:ind w:hanging="480"/>
        <w:jc w:val="both"/>
        <w:rPr>
          <w:color w:val="000000"/>
          <w:sz w:val="24"/>
          <w:szCs w:val="24"/>
        </w:rPr>
      </w:pPr>
      <w:r w:rsidDel="00000000" w:rsidR="00000000" w:rsidRPr="00000000">
        <w:rPr>
          <w:color w:val="000000"/>
          <w:sz w:val="24"/>
          <w:szCs w:val="24"/>
          <w:rtl w:val="0"/>
        </w:rPr>
        <w:t xml:space="preserve">Gong, P., &amp; Luo, X. (2025). A survey of Video Action Recognition based on Deep Learning. </w:t>
      </w:r>
      <w:r w:rsidDel="00000000" w:rsidR="00000000" w:rsidRPr="00000000">
        <w:rPr>
          <w:i w:val="1"/>
          <w:color w:val="000000"/>
          <w:sz w:val="24"/>
          <w:szCs w:val="24"/>
          <w:rtl w:val="0"/>
        </w:rPr>
        <w:t xml:space="preserve">Knowledge-Based Systems</w:t>
      </w:r>
      <w:r w:rsidDel="00000000" w:rsidR="00000000" w:rsidRPr="00000000">
        <w:rPr>
          <w:color w:val="000000"/>
          <w:sz w:val="24"/>
          <w:szCs w:val="24"/>
          <w:rtl w:val="0"/>
        </w:rPr>
        <w:t xml:space="preserve">, 113594. https://doi.org/10.1016/j.knosys.2025.113594</w:t>
      </w:r>
    </w:p>
    <w:p w:rsidR="00000000" w:rsidDel="00000000" w:rsidP="00000000" w:rsidRDefault="00000000" w:rsidRPr="00000000" w14:paraId="00000067">
      <w:pPr>
        <w:ind w:hanging="480"/>
        <w:jc w:val="both"/>
        <w:rPr>
          <w:color w:val="000000"/>
          <w:sz w:val="24"/>
          <w:szCs w:val="24"/>
        </w:rPr>
      </w:pPr>
      <w:r w:rsidDel="00000000" w:rsidR="00000000" w:rsidRPr="00000000">
        <w:rPr>
          <w:color w:val="000000"/>
          <w:sz w:val="24"/>
          <w:szCs w:val="24"/>
          <w:rtl w:val="0"/>
        </w:rPr>
        <w:t xml:space="preserve">Hadiana, O. , &amp; H. R. L. (2021). Efektivitas Penggunaan Metode Reciprocal dan Demonstrasi Terhadap Teknik Dasar Shooting Sepakbola. . </w:t>
      </w:r>
      <w:r w:rsidDel="00000000" w:rsidR="00000000" w:rsidRPr="00000000">
        <w:rPr>
          <w:i w:val="1"/>
          <w:color w:val="000000"/>
          <w:sz w:val="24"/>
          <w:szCs w:val="24"/>
          <w:rtl w:val="0"/>
        </w:rPr>
        <w:t xml:space="preserve">Physical Activity Journal (PAJU), 2(2), 125-135.</w:t>
      </w:r>
      <w:r w:rsidDel="00000000" w:rsidR="00000000" w:rsidRPr="00000000">
        <w:rPr>
          <w:rtl w:val="0"/>
        </w:rPr>
      </w:r>
    </w:p>
    <w:p w:rsidR="00000000" w:rsidDel="00000000" w:rsidP="00000000" w:rsidRDefault="00000000" w:rsidRPr="00000000" w14:paraId="00000068">
      <w:pPr>
        <w:ind w:hanging="480"/>
        <w:jc w:val="both"/>
        <w:rPr>
          <w:color w:val="000000"/>
          <w:sz w:val="24"/>
          <w:szCs w:val="24"/>
        </w:rPr>
      </w:pPr>
      <w:r w:rsidDel="00000000" w:rsidR="00000000" w:rsidRPr="00000000">
        <w:rPr>
          <w:color w:val="000000"/>
          <w:sz w:val="24"/>
          <w:szCs w:val="24"/>
          <w:rtl w:val="0"/>
        </w:rPr>
        <w:t xml:space="preserve">Hamsund, T., &amp; Scelles, N. (2021). Fans’ Perceptions towards Video Assistant Referee (VAR) in the English Premier League. </w:t>
      </w:r>
      <w:r w:rsidDel="00000000" w:rsidR="00000000" w:rsidRPr="00000000">
        <w:rPr>
          <w:i w:val="1"/>
          <w:color w:val="000000"/>
          <w:sz w:val="24"/>
          <w:szCs w:val="24"/>
          <w:rtl w:val="0"/>
        </w:rPr>
        <w:t xml:space="preserve">Journal of Risk and Financial Management</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14</w:t>
      </w:r>
      <w:r w:rsidDel="00000000" w:rsidR="00000000" w:rsidRPr="00000000">
        <w:rPr>
          <w:color w:val="000000"/>
          <w:sz w:val="24"/>
          <w:szCs w:val="24"/>
          <w:rtl w:val="0"/>
        </w:rPr>
        <w:t xml:space="preserve">(12). https://doi.org/10.3390/jrfm14120573</w:t>
      </w:r>
    </w:p>
    <w:p w:rsidR="00000000" w:rsidDel="00000000" w:rsidP="00000000" w:rsidRDefault="00000000" w:rsidRPr="00000000" w14:paraId="00000069">
      <w:pPr>
        <w:ind w:hanging="480"/>
        <w:jc w:val="both"/>
        <w:rPr>
          <w:color w:val="000000"/>
          <w:sz w:val="24"/>
          <w:szCs w:val="24"/>
        </w:rPr>
      </w:pPr>
      <w:r w:rsidDel="00000000" w:rsidR="00000000" w:rsidRPr="00000000">
        <w:rPr>
          <w:color w:val="000000"/>
          <w:sz w:val="24"/>
          <w:szCs w:val="24"/>
          <w:rtl w:val="0"/>
        </w:rPr>
        <w:t xml:space="preserve">Hanifah, N. , R. F. O. , P. I. W. , Q. I. S. A. , &amp; J. R. A. (2023). SOSIALISASI PENGEMBANGAN DESA OLAHRAGA DI DESA BANJAR REJO BATANGHARI LAMPUNG TIMUR. . </w:t>
      </w:r>
      <w:r w:rsidDel="00000000" w:rsidR="00000000" w:rsidRPr="00000000">
        <w:rPr>
          <w:i w:val="1"/>
          <w:color w:val="000000"/>
          <w:sz w:val="24"/>
          <w:szCs w:val="24"/>
          <w:rtl w:val="0"/>
        </w:rPr>
        <w:t xml:space="preserve">In PROSIDING SEMINAR NASIONAL PENELITIAN DAN PENGABDIAN KEPADA MASYARAKAT (SNPPM) UNIVERSITAS MUHAMMADIYAH METRO (Vol. 5, No. 1, Pp. 435-444).</w:t>
      </w:r>
      <w:r w:rsidDel="00000000" w:rsidR="00000000" w:rsidRPr="00000000">
        <w:rPr>
          <w:rtl w:val="0"/>
        </w:rPr>
      </w:r>
    </w:p>
    <w:p w:rsidR="00000000" w:rsidDel="00000000" w:rsidP="00000000" w:rsidRDefault="00000000" w:rsidRPr="00000000" w14:paraId="0000006A">
      <w:pPr>
        <w:ind w:hanging="480"/>
        <w:jc w:val="both"/>
        <w:rPr>
          <w:color w:val="000000"/>
          <w:sz w:val="24"/>
          <w:szCs w:val="24"/>
        </w:rPr>
      </w:pPr>
      <w:r w:rsidDel="00000000" w:rsidR="00000000" w:rsidRPr="00000000">
        <w:rPr>
          <w:color w:val="000000"/>
          <w:sz w:val="24"/>
          <w:szCs w:val="24"/>
          <w:rtl w:val="0"/>
        </w:rPr>
        <w:t xml:space="preserve">Hariyanto, F. A. , &amp; S. K. (2024). PELATIHAN PEMAIN SEPAK BOLA PASCA CEDERA ANKLE DI NTB. . </w:t>
      </w:r>
      <w:r w:rsidDel="00000000" w:rsidR="00000000" w:rsidRPr="00000000">
        <w:rPr>
          <w:i w:val="1"/>
          <w:color w:val="000000"/>
          <w:sz w:val="24"/>
          <w:szCs w:val="24"/>
          <w:rtl w:val="0"/>
        </w:rPr>
        <w:t xml:space="preserve">Jurnal Pengabdian Kepada Masyarakat Cahaya Mandalika (Abdimandalika) e-ISSN 2722-824X, 5(1), 68-73.</w:t>
      </w:r>
      <w:r w:rsidDel="00000000" w:rsidR="00000000" w:rsidRPr="00000000">
        <w:rPr>
          <w:rtl w:val="0"/>
        </w:rPr>
      </w:r>
    </w:p>
    <w:p w:rsidR="00000000" w:rsidDel="00000000" w:rsidP="00000000" w:rsidRDefault="00000000" w:rsidRPr="00000000" w14:paraId="0000006B">
      <w:pPr>
        <w:ind w:hanging="480"/>
        <w:jc w:val="both"/>
        <w:rPr>
          <w:color w:val="000000"/>
          <w:sz w:val="24"/>
          <w:szCs w:val="24"/>
        </w:rPr>
      </w:pPr>
      <w:r w:rsidDel="00000000" w:rsidR="00000000" w:rsidRPr="00000000">
        <w:rPr>
          <w:color w:val="000000"/>
          <w:sz w:val="24"/>
          <w:szCs w:val="24"/>
          <w:rtl w:val="0"/>
        </w:rPr>
        <w:t xml:space="preserve">Hariyanto, H. , F. M. I. , S. S. , N. N. , &amp; M. M. (2024). PERANCANGAN UI/UX APLIKASI PENYEWAAN LAPANGAN FUTSAL UNTUK KALANGAN PELAJARAN DAN MAHASISWA MENGGUNAKAN METODE LEAN UX. . </w:t>
      </w:r>
      <w:r w:rsidDel="00000000" w:rsidR="00000000" w:rsidRPr="00000000">
        <w:rPr>
          <w:i w:val="1"/>
          <w:color w:val="000000"/>
          <w:sz w:val="24"/>
          <w:szCs w:val="24"/>
          <w:rtl w:val="0"/>
        </w:rPr>
        <w:t xml:space="preserve">JoMMiT: Jurnal Multi Media Dan IT, 8(1), 25-32.</w:t>
      </w:r>
      <w:r w:rsidDel="00000000" w:rsidR="00000000" w:rsidRPr="00000000">
        <w:rPr>
          <w:rtl w:val="0"/>
        </w:rPr>
      </w:r>
    </w:p>
    <w:p w:rsidR="00000000" w:rsidDel="00000000" w:rsidP="00000000" w:rsidRDefault="00000000" w:rsidRPr="00000000" w14:paraId="0000006C">
      <w:pPr>
        <w:ind w:hanging="480"/>
        <w:jc w:val="both"/>
        <w:rPr>
          <w:color w:val="000000"/>
          <w:sz w:val="24"/>
          <w:szCs w:val="24"/>
        </w:rPr>
      </w:pPr>
      <w:r w:rsidDel="00000000" w:rsidR="00000000" w:rsidRPr="00000000">
        <w:rPr>
          <w:color w:val="000000"/>
          <w:sz w:val="24"/>
          <w:szCs w:val="24"/>
          <w:rtl w:val="0"/>
        </w:rPr>
        <w:t xml:space="preserve">Hartati, H. , V. A. R. , Y. H. , &amp; D. D. (2019). Pelatihan Penggunaan Aplikasi Tes Fisik Untuk Pelatih Sekolah Sepakbola Di Bawah Binaan KONI Ogan Ilir. </w:t>
      </w:r>
      <w:r w:rsidDel="00000000" w:rsidR="00000000" w:rsidRPr="00000000">
        <w:rPr>
          <w:i w:val="1"/>
          <w:color w:val="000000"/>
          <w:sz w:val="24"/>
          <w:szCs w:val="24"/>
          <w:rtl w:val="0"/>
        </w:rPr>
        <w:t xml:space="preserve">Journal Of Sport Education (JOPE), 1(2), 43-48.</w:t>
      </w:r>
      <w:r w:rsidDel="00000000" w:rsidR="00000000" w:rsidRPr="00000000">
        <w:rPr>
          <w:rtl w:val="0"/>
        </w:rPr>
      </w:r>
    </w:p>
    <w:p w:rsidR="00000000" w:rsidDel="00000000" w:rsidP="00000000" w:rsidRDefault="00000000" w:rsidRPr="00000000" w14:paraId="0000006D">
      <w:pPr>
        <w:ind w:hanging="480"/>
        <w:jc w:val="both"/>
        <w:rPr>
          <w:color w:val="000000"/>
          <w:sz w:val="24"/>
          <w:szCs w:val="24"/>
        </w:rPr>
      </w:pPr>
      <w:r w:rsidDel="00000000" w:rsidR="00000000" w:rsidRPr="00000000">
        <w:rPr>
          <w:color w:val="000000"/>
          <w:sz w:val="24"/>
          <w:szCs w:val="24"/>
          <w:rtl w:val="0"/>
        </w:rPr>
        <w:t xml:space="preserve">Helsen, W. F., Spitz, J., &amp; Ziv, G. (2023). The acquisition of perceptual-cognitive expertise in officiating in association football – state of the art. In </w:t>
      </w:r>
      <w:r w:rsidDel="00000000" w:rsidR="00000000" w:rsidRPr="00000000">
        <w:rPr>
          <w:i w:val="1"/>
          <w:color w:val="000000"/>
          <w:sz w:val="24"/>
          <w:szCs w:val="24"/>
          <w:rtl w:val="0"/>
        </w:rPr>
        <w:t xml:space="preserve">Asian Journal of Sport and Exercise Psychology</w:t>
      </w:r>
      <w:r w:rsidDel="00000000" w:rsidR="00000000" w:rsidRPr="00000000">
        <w:rPr>
          <w:color w:val="000000"/>
          <w:sz w:val="24"/>
          <w:szCs w:val="24"/>
          <w:rtl w:val="0"/>
        </w:rPr>
        <w:t xml:space="preserve"> (Vol. 3, Issue 1, pp. 39–46). KeAi Communications Co. https://doi.org/10.1016/j.ajsep.2022.09.007</w:t>
      </w:r>
    </w:p>
    <w:p w:rsidR="00000000" w:rsidDel="00000000" w:rsidP="00000000" w:rsidRDefault="00000000" w:rsidRPr="00000000" w14:paraId="0000006E">
      <w:pPr>
        <w:ind w:hanging="480"/>
        <w:jc w:val="both"/>
        <w:rPr>
          <w:color w:val="000000"/>
          <w:sz w:val="24"/>
          <w:szCs w:val="24"/>
        </w:rPr>
      </w:pPr>
      <w:r w:rsidDel="00000000" w:rsidR="00000000" w:rsidRPr="00000000">
        <w:rPr>
          <w:color w:val="000000"/>
          <w:sz w:val="24"/>
          <w:szCs w:val="24"/>
          <w:rtl w:val="0"/>
        </w:rPr>
        <w:t xml:space="preserve">Holder, U., Ehrmann, T., &amp; König, A. (2022). Monitoring experts: insights from the introduction of video assistant referee (VAR) in elite football. </w:t>
      </w:r>
      <w:r w:rsidDel="00000000" w:rsidR="00000000" w:rsidRPr="00000000">
        <w:rPr>
          <w:i w:val="1"/>
          <w:color w:val="000000"/>
          <w:sz w:val="24"/>
          <w:szCs w:val="24"/>
          <w:rtl w:val="0"/>
        </w:rPr>
        <w:t xml:space="preserve">Journal of Business Economics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92</w:t>
      </w:r>
      <w:r w:rsidDel="00000000" w:rsidR="00000000" w:rsidRPr="00000000">
        <w:rPr>
          <w:color w:val="000000"/>
          <w:sz w:val="24"/>
          <w:szCs w:val="24"/>
          <w:rtl w:val="0"/>
        </w:rPr>
        <w:t xml:space="preserve">(2), 285–308. https://doi.org/10.1007/s11573-021-01058-5</w:t>
      </w:r>
    </w:p>
    <w:p w:rsidR="00000000" w:rsidDel="00000000" w:rsidP="00000000" w:rsidRDefault="00000000" w:rsidRPr="00000000" w14:paraId="0000006F">
      <w:pPr>
        <w:ind w:hanging="480"/>
        <w:jc w:val="both"/>
        <w:rPr>
          <w:color w:val="000000"/>
          <w:sz w:val="24"/>
          <w:szCs w:val="24"/>
        </w:rPr>
      </w:pPr>
      <w:r w:rsidDel="00000000" w:rsidR="00000000" w:rsidRPr="00000000">
        <w:rPr>
          <w:color w:val="000000"/>
          <w:sz w:val="24"/>
          <w:szCs w:val="24"/>
          <w:rtl w:val="0"/>
        </w:rPr>
        <w:t xml:space="preserve">Hu, Y., &amp; Shu, S. (2024). Exploring the dynamics of governance: An examination of traditional governance and governance innovation in the United States professional sports leagues. In </w:t>
      </w:r>
      <w:r w:rsidDel="00000000" w:rsidR="00000000" w:rsidRPr="00000000">
        <w:rPr>
          <w:i w:val="1"/>
          <w:color w:val="000000"/>
          <w:sz w:val="24"/>
          <w:szCs w:val="24"/>
          <w:rtl w:val="0"/>
        </w:rPr>
        <w:t xml:space="preserve">Heliyon</w:t>
      </w:r>
      <w:r w:rsidDel="00000000" w:rsidR="00000000" w:rsidRPr="00000000">
        <w:rPr>
          <w:color w:val="000000"/>
          <w:sz w:val="24"/>
          <w:szCs w:val="24"/>
          <w:rtl w:val="0"/>
        </w:rPr>
        <w:t xml:space="preserve"> (Vol. 10, Issue 13). Elsevier Ltd. https://doi.org/10.1016/j.heliyon.2024.e32883</w:t>
      </w:r>
    </w:p>
    <w:p w:rsidR="00000000" w:rsidDel="00000000" w:rsidP="00000000" w:rsidRDefault="00000000" w:rsidRPr="00000000" w14:paraId="00000070">
      <w:pPr>
        <w:ind w:hanging="480"/>
        <w:jc w:val="both"/>
        <w:rPr>
          <w:color w:val="000000"/>
          <w:sz w:val="24"/>
          <w:szCs w:val="24"/>
        </w:rPr>
      </w:pPr>
      <w:r w:rsidDel="00000000" w:rsidR="00000000" w:rsidRPr="00000000">
        <w:rPr>
          <w:color w:val="000000"/>
          <w:sz w:val="24"/>
          <w:szCs w:val="24"/>
          <w:rtl w:val="0"/>
        </w:rPr>
        <w:t xml:space="preserve">Huang, H., Zhang, L., Guan, L., &amp; Zhang, L. (2024). Metabolome and transcriptome reveal the biosynthesis of flavonoids and amino acids in Isatis indigotica fruit during development. </w:t>
      </w:r>
      <w:r w:rsidDel="00000000" w:rsidR="00000000" w:rsidRPr="00000000">
        <w:rPr>
          <w:i w:val="1"/>
          <w:color w:val="000000"/>
          <w:sz w:val="24"/>
          <w:szCs w:val="24"/>
          <w:rtl w:val="0"/>
        </w:rPr>
        <w:t xml:space="preserve">Physiologia Plantarum</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176</w:t>
      </w:r>
      <w:r w:rsidDel="00000000" w:rsidR="00000000" w:rsidRPr="00000000">
        <w:rPr>
          <w:color w:val="000000"/>
          <w:sz w:val="24"/>
          <w:szCs w:val="24"/>
          <w:rtl w:val="0"/>
        </w:rPr>
        <w:t xml:space="preserve">(6). https://doi.org/10.1111/ppl.14617</w:t>
      </w:r>
    </w:p>
    <w:p w:rsidR="00000000" w:rsidDel="00000000" w:rsidP="00000000" w:rsidRDefault="00000000" w:rsidRPr="00000000" w14:paraId="00000071">
      <w:pPr>
        <w:ind w:hanging="480"/>
        <w:jc w:val="both"/>
        <w:rPr>
          <w:color w:val="000000"/>
          <w:sz w:val="24"/>
          <w:szCs w:val="24"/>
        </w:rPr>
      </w:pPr>
      <w:r w:rsidDel="00000000" w:rsidR="00000000" w:rsidRPr="00000000">
        <w:rPr>
          <w:color w:val="000000"/>
          <w:sz w:val="24"/>
          <w:szCs w:val="24"/>
          <w:rtl w:val="0"/>
        </w:rPr>
        <w:t xml:space="preserve">Irawan, Y. B. , S. A. , &amp; D. H. (2025). Dampak Teknologi VAR dalam Sepak Bola. . </w:t>
      </w:r>
      <w:r w:rsidDel="00000000" w:rsidR="00000000" w:rsidRPr="00000000">
        <w:rPr>
          <w:i w:val="1"/>
          <w:color w:val="000000"/>
          <w:sz w:val="24"/>
          <w:szCs w:val="24"/>
          <w:rtl w:val="0"/>
        </w:rPr>
        <w:t xml:space="preserve">SATESI: Jurnal Sains Teknologi Dan Sistem Informasi, 5(1), 7-13.</w:t>
      </w:r>
      <w:r w:rsidDel="00000000" w:rsidR="00000000" w:rsidRPr="00000000">
        <w:rPr>
          <w:rtl w:val="0"/>
        </w:rPr>
      </w:r>
    </w:p>
    <w:p w:rsidR="00000000" w:rsidDel="00000000" w:rsidP="00000000" w:rsidRDefault="00000000" w:rsidRPr="00000000" w14:paraId="00000072">
      <w:pPr>
        <w:ind w:hanging="480"/>
        <w:jc w:val="both"/>
        <w:rPr>
          <w:color w:val="000000"/>
          <w:sz w:val="24"/>
          <w:szCs w:val="24"/>
        </w:rPr>
      </w:pPr>
      <w:r w:rsidDel="00000000" w:rsidR="00000000" w:rsidRPr="00000000">
        <w:rPr>
          <w:color w:val="000000"/>
          <w:sz w:val="24"/>
          <w:szCs w:val="24"/>
          <w:rtl w:val="0"/>
        </w:rPr>
        <w:t xml:space="preserve">Işın, A., &amp; Yi, Q. (2024). Does video assistant referee technology change the magnitude and direction of home advantages and referee bias? A proof-of-concept study. </w:t>
      </w:r>
      <w:r w:rsidDel="00000000" w:rsidR="00000000" w:rsidRPr="00000000">
        <w:rPr>
          <w:i w:val="1"/>
          <w:color w:val="000000"/>
          <w:sz w:val="24"/>
          <w:szCs w:val="24"/>
          <w:rtl w:val="0"/>
        </w:rPr>
        <w:t xml:space="preserve">BMC Sports Science, Medicine and Rehabilitation</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16</w:t>
      </w:r>
      <w:r w:rsidDel="00000000" w:rsidR="00000000" w:rsidRPr="00000000">
        <w:rPr>
          <w:color w:val="000000"/>
          <w:sz w:val="24"/>
          <w:szCs w:val="24"/>
          <w:rtl w:val="0"/>
        </w:rPr>
        <w:t xml:space="preserve">(1). https://doi.org/10.1186/s13102-024-00813-9</w:t>
      </w:r>
    </w:p>
    <w:p w:rsidR="00000000" w:rsidDel="00000000" w:rsidP="00000000" w:rsidRDefault="00000000" w:rsidRPr="00000000" w14:paraId="00000073">
      <w:pPr>
        <w:ind w:hanging="480"/>
        <w:jc w:val="both"/>
        <w:rPr>
          <w:color w:val="000000"/>
          <w:sz w:val="24"/>
          <w:szCs w:val="24"/>
        </w:rPr>
      </w:pPr>
      <w:r w:rsidDel="00000000" w:rsidR="00000000" w:rsidRPr="00000000">
        <w:rPr>
          <w:color w:val="000000"/>
          <w:sz w:val="24"/>
          <w:szCs w:val="24"/>
          <w:rtl w:val="0"/>
        </w:rPr>
        <w:t xml:space="preserve">Khabibullah, Z. B. , Y. E. M. , &amp; R. R. F. (2025). Tracking Socer Player Based on Deepsort Algorithm with YOLOV8 FrameWork. . </w:t>
      </w:r>
      <w:r w:rsidDel="00000000" w:rsidR="00000000" w:rsidRPr="00000000">
        <w:rPr>
          <w:i w:val="1"/>
          <w:color w:val="000000"/>
          <w:sz w:val="24"/>
          <w:szCs w:val="24"/>
          <w:rtl w:val="0"/>
        </w:rPr>
        <w:t xml:space="preserve">JAREE (Journal on Advanced Research in Electrical Engineering), 9(1).</w:t>
      </w:r>
      <w:r w:rsidDel="00000000" w:rsidR="00000000" w:rsidRPr="00000000">
        <w:rPr>
          <w:rtl w:val="0"/>
        </w:rPr>
      </w:r>
    </w:p>
    <w:p w:rsidR="00000000" w:rsidDel="00000000" w:rsidP="00000000" w:rsidRDefault="00000000" w:rsidRPr="00000000" w14:paraId="00000074">
      <w:pPr>
        <w:ind w:hanging="480"/>
        <w:jc w:val="both"/>
        <w:rPr>
          <w:color w:val="000000"/>
          <w:sz w:val="24"/>
          <w:szCs w:val="24"/>
        </w:rPr>
      </w:pPr>
      <w:r w:rsidDel="00000000" w:rsidR="00000000" w:rsidRPr="00000000">
        <w:rPr>
          <w:color w:val="000000"/>
          <w:sz w:val="24"/>
          <w:szCs w:val="24"/>
          <w:rtl w:val="0"/>
        </w:rPr>
        <w:t xml:space="preserve">Khamidi, A. (2011). Penyelenggaraan pendidikan berbasis olahraga (studi multi kasus pada sekolah sepak bola) di Surabaya, Sekolah Menengah Atas Negeri Sidoarjo dan Prodi S1, S2, S3 Olahraga Universitas Negeri Surabaya) . </w:t>
      </w:r>
      <w:r w:rsidDel="00000000" w:rsidR="00000000" w:rsidRPr="00000000">
        <w:rPr>
          <w:i w:val="1"/>
          <w:color w:val="000000"/>
          <w:sz w:val="24"/>
          <w:szCs w:val="24"/>
          <w:rtl w:val="0"/>
        </w:rPr>
        <w:t xml:space="preserve">(Doctoral Dissertation, Universitas Negeri Malang).</w:t>
      </w:r>
      <w:r w:rsidDel="00000000" w:rsidR="00000000" w:rsidRPr="00000000">
        <w:rPr>
          <w:rtl w:val="0"/>
        </w:rPr>
      </w:r>
    </w:p>
    <w:p w:rsidR="00000000" w:rsidDel="00000000" w:rsidP="00000000" w:rsidRDefault="00000000" w:rsidRPr="00000000" w14:paraId="00000075">
      <w:pPr>
        <w:ind w:hanging="480"/>
        <w:jc w:val="both"/>
        <w:rPr>
          <w:color w:val="000000"/>
          <w:sz w:val="24"/>
          <w:szCs w:val="24"/>
        </w:rPr>
      </w:pPr>
      <w:r w:rsidDel="00000000" w:rsidR="00000000" w:rsidRPr="00000000">
        <w:rPr>
          <w:color w:val="000000"/>
          <w:sz w:val="24"/>
          <w:szCs w:val="24"/>
          <w:rtl w:val="0"/>
        </w:rPr>
        <w:t xml:space="preserve">Kholilullah, M. , M. M. , &amp; H. U. (2024). Analisis Sentimen Pengguna Twitter (X) Tentang Piala Dunia Usia 17 Menggunakan Metode Naive Bayes. . </w:t>
      </w:r>
      <w:r w:rsidDel="00000000" w:rsidR="00000000" w:rsidRPr="00000000">
        <w:rPr>
          <w:i w:val="1"/>
          <w:color w:val="000000"/>
          <w:sz w:val="24"/>
          <w:szCs w:val="24"/>
          <w:rtl w:val="0"/>
        </w:rPr>
        <w:t xml:space="preserve">JATI (Jurnal Mahasiswa Teknik Informatika), 8(1), 392-398.</w:t>
      </w:r>
      <w:r w:rsidDel="00000000" w:rsidR="00000000" w:rsidRPr="00000000">
        <w:rPr>
          <w:rtl w:val="0"/>
        </w:rPr>
      </w:r>
    </w:p>
    <w:p w:rsidR="00000000" w:rsidDel="00000000" w:rsidP="00000000" w:rsidRDefault="00000000" w:rsidRPr="00000000" w14:paraId="00000076">
      <w:pPr>
        <w:ind w:hanging="480"/>
        <w:jc w:val="both"/>
        <w:rPr>
          <w:color w:val="000000"/>
          <w:sz w:val="24"/>
          <w:szCs w:val="24"/>
        </w:rPr>
      </w:pPr>
      <w:r w:rsidDel="00000000" w:rsidR="00000000" w:rsidRPr="00000000">
        <w:rPr>
          <w:color w:val="000000"/>
          <w:sz w:val="24"/>
          <w:szCs w:val="24"/>
          <w:rtl w:val="0"/>
        </w:rPr>
        <w:t xml:space="preserve">Kittel, A., Lindsay, R., Larkin, P., Spittle, M., &amp; Cunningham, I. (2025). The effectiveness of decision-making training in team-sport officials: A systematic review and meta-analysis. </w:t>
      </w:r>
      <w:r w:rsidDel="00000000" w:rsidR="00000000" w:rsidRPr="00000000">
        <w:rPr>
          <w:i w:val="1"/>
          <w:color w:val="000000"/>
          <w:sz w:val="24"/>
          <w:szCs w:val="24"/>
          <w:rtl w:val="0"/>
        </w:rPr>
        <w:t xml:space="preserve">Psychology of Sport and Exercise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79</w:t>
      </w:r>
      <w:r w:rsidDel="00000000" w:rsidR="00000000" w:rsidRPr="00000000">
        <w:rPr>
          <w:color w:val="000000"/>
          <w:sz w:val="24"/>
          <w:szCs w:val="24"/>
          <w:rtl w:val="0"/>
        </w:rPr>
        <w:t xml:space="preserve">, 102841. https://doi.org/10.1016/j.psychsport.2025.102841</w:t>
      </w:r>
    </w:p>
    <w:p w:rsidR="00000000" w:rsidDel="00000000" w:rsidP="00000000" w:rsidRDefault="00000000" w:rsidRPr="00000000" w14:paraId="00000077">
      <w:pPr>
        <w:ind w:hanging="480"/>
        <w:jc w:val="both"/>
        <w:rPr>
          <w:color w:val="000000"/>
          <w:sz w:val="24"/>
          <w:szCs w:val="24"/>
        </w:rPr>
      </w:pPr>
      <w:r w:rsidDel="00000000" w:rsidR="00000000" w:rsidRPr="00000000">
        <w:rPr>
          <w:color w:val="000000"/>
          <w:sz w:val="24"/>
          <w:szCs w:val="24"/>
          <w:rtl w:val="0"/>
        </w:rPr>
        <w:t xml:space="preserve">Kocsoy, A. (2025). Referee bias in football: Actual vs. expected additional time. </w:t>
      </w:r>
      <w:r w:rsidDel="00000000" w:rsidR="00000000" w:rsidRPr="00000000">
        <w:rPr>
          <w:i w:val="1"/>
          <w:color w:val="000000"/>
          <w:sz w:val="24"/>
          <w:szCs w:val="24"/>
          <w:rtl w:val="0"/>
        </w:rPr>
        <w:t xml:space="preserve">Sports Economics Review</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9</w:t>
      </w:r>
      <w:r w:rsidDel="00000000" w:rsidR="00000000" w:rsidRPr="00000000">
        <w:rPr>
          <w:color w:val="000000"/>
          <w:sz w:val="24"/>
          <w:szCs w:val="24"/>
          <w:rtl w:val="0"/>
        </w:rPr>
        <w:t xml:space="preserve">, 100047. https://doi.org/10.1016/j.serev.2025.100047</w:t>
      </w:r>
    </w:p>
    <w:p w:rsidR="00000000" w:rsidDel="00000000" w:rsidP="00000000" w:rsidRDefault="00000000" w:rsidRPr="00000000" w14:paraId="00000078">
      <w:pPr>
        <w:ind w:hanging="480"/>
        <w:jc w:val="both"/>
        <w:rPr>
          <w:color w:val="000000"/>
          <w:sz w:val="24"/>
          <w:szCs w:val="24"/>
        </w:rPr>
      </w:pPr>
      <w:r w:rsidDel="00000000" w:rsidR="00000000" w:rsidRPr="00000000">
        <w:rPr>
          <w:color w:val="000000"/>
          <w:sz w:val="24"/>
          <w:szCs w:val="24"/>
          <w:rtl w:val="0"/>
        </w:rPr>
        <w:t xml:space="preserve">Koschnick, K.-U. (1993). Note A New Upper Bound for the Football Pool Problem for Nine Matches. In </w:t>
      </w:r>
      <w:r w:rsidDel="00000000" w:rsidR="00000000" w:rsidRPr="00000000">
        <w:rPr>
          <w:i w:val="1"/>
          <w:color w:val="000000"/>
          <w:sz w:val="24"/>
          <w:szCs w:val="24"/>
          <w:rtl w:val="0"/>
        </w:rPr>
        <w:t xml:space="preserve">JOURNAL OF COMBINATORIAL THEORY, Series A</w:t>
      </w:r>
      <w:r w:rsidDel="00000000" w:rsidR="00000000" w:rsidRPr="00000000">
        <w:rPr>
          <w:color w:val="000000"/>
          <w:sz w:val="24"/>
          <w:szCs w:val="24"/>
          <w:rtl w:val="0"/>
        </w:rPr>
        <w:t xml:space="preserve"> (Vol. 62).</w:t>
      </w:r>
    </w:p>
    <w:p w:rsidR="00000000" w:rsidDel="00000000" w:rsidP="00000000" w:rsidRDefault="00000000" w:rsidRPr="00000000" w14:paraId="00000079">
      <w:pPr>
        <w:ind w:hanging="480"/>
        <w:jc w:val="both"/>
        <w:rPr>
          <w:color w:val="000000"/>
          <w:sz w:val="24"/>
          <w:szCs w:val="24"/>
        </w:rPr>
      </w:pPr>
      <w:r w:rsidDel="00000000" w:rsidR="00000000" w:rsidRPr="00000000">
        <w:rPr>
          <w:color w:val="000000"/>
          <w:sz w:val="24"/>
          <w:szCs w:val="24"/>
          <w:rtl w:val="0"/>
        </w:rPr>
        <w:t xml:space="preserve">Lau, F. D. H., &amp; Gandy, A. (2014). RMCMC: A system for updating Bayesian models. </w:t>
      </w:r>
      <w:r w:rsidDel="00000000" w:rsidR="00000000" w:rsidRPr="00000000">
        <w:rPr>
          <w:i w:val="1"/>
          <w:color w:val="000000"/>
          <w:sz w:val="24"/>
          <w:szCs w:val="24"/>
          <w:rtl w:val="0"/>
        </w:rPr>
        <w:t xml:space="preserve">Computational Statistics and Data Analysis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80</w:t>
      </w:r>
      <w:r w:rsidDel="00000000" w:rsidR="00000000" w:rsidRPr="00000000">
        <w:rPr>
          <w:color w:val="000000"/>
          <w:sz w:val="24"/>
          <w:szCs w:val="24"/>
          <w:rtl w:val="0"/>
        </w:rPr>
        <w:t xml:space="preserve">, 99–110. https://doi.org/10.1016/j.csda.2014.06.010</w:t>
      </w:r>
    </w:p>
    <w:p w:rsidR="00000000" w:rsidDel="00000000" w:rsidP="00000000" w:rsidRDefault="00000000" w:rsidRPr="00000000" w14:paraId="0000007A">
      <w:pPr>
        <w:ind w:hanging="480"/>
        <w:jc w:val="both"/>
        <w:rPr>
          <w:color w:val="000000"/>
          <w:sz w:val="24"/>
          <w:szCs w:val="24"/>
        </w:rPr>
      </w:pPr>
      <w:r w:rsidDel="00000000" w:rsidR="00000000" w:rsidRPr="00000000">
        <w:rPr>
          <w:color w:val="000000"/>
          <w:sz w:val="24"/>
          <w:szCs w:val="24"/>
          <w:rtl w:val="0"/>
        </w:rPr>
        <w:t xml:space="preserve">Lissandrini, M., Prando, G., &amp; Silvello, G. (2025). The ESW of Wikidata: Exploratory search workflows on Knowledge Graphs. </w:t>
      </w:r>
      <w:r w:rsidDel="00000000" w:rsidR="00000000" w:rsidRPr="00000000">
        <w:rPr>
          <w:i w:val="1"/>
          <w:color w:val="000000"/>
          <w:sz w:val="24"/>
          <w:szCs w:val="24"/>
          <w:rtl w:val="0"/>
        </w:rPr>
        <w:t xml:space="preserve">Journal of Web Semantics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85</w:t>
      </w:r>
      <w:r w:rsidDel="00000000" w:rsidR="00000000" w:rsidRPr="00000000">
        <w:rPr>
          <w:color w:val="000000"/>
          <w:sz w:val="24"/>
          <w:szCs w:val="24"/>
          <w:rtl w:val="0"/>
        </w:rPr>
        <w:t xml:space="preserve">. https://doi.org/10.1016/j.websem.2024.100860</w:t>
      </w:r>
    </w:p>
    <w:p w:rsidR="00000000" w:rsidDel="00000000" w:rsidP="00000000" w:rsidRDefault="00000000" w:rsidRPr="00000000" w14:paraId="0000007B">
      <w:pPr>
        <w:ind w:hanging="480"/>
        <w:jc w:val="both"/>
        <w:rPr>
          <w:color w:val="000000"/>
          <w:sz w:val="24"/>
          <w:szCs w:val="24"/>
        </w:rPr>
      </w:pPr>
      <w:r w:rsidDel="00000000" w:rsidR="00000000" w:rsidRPr="00000000">
        <w:rPr>
          <w:color w:val="000000"/>
          <w:sz w:val="24"/>
          <w:szCs w:val="24"/>
          <w:rtl w:val="0"/>
        </w:rPr>
        <w:t xml:space="preserve">Luthfi, M. , &amp; N. V. T. (2016). Meningkatkan Level Stadion Nasional menjadi Level Stadion Internasional. . </w:t>
      </w:r>
      <w:r w:rsidDel="00000000" w:rsidR="00000000" w:rsidRPr="00000000">
        <w:rPr>
          <w:i w:val="1"/>
          <w:color w:val="000000"/>
          <w:sz w:val="24"/>
          <w:szCs w:val="24"/>
          <w:rtl w:val="0"/>
        </w:rPr>
        <w:t xml:space="preserve">Jurnal Sains Dan Seni ITS, 5(2).</w:t>
      </w:r>
      <w:r w:rsidDel="00000000" w:rsidR="00000000" w:rsidRPr="00000000">
        <w:rPr>
          <w:rtl w:val="0"/>
        </w:rPr>
      </w:r>
    </w:p>
    <w:p w:rsidR="00000000" w:rsidDel="00000000" w:rsidP="00000000" w:rsidRDefault="00000000" w:rsidRPr="00000000" w14:paraId="0000007C">
      <w:pPr>
        <w:ind w:hanging="480"/>
        <w:jc w:val="both"/>
        <w:rPr>
          <w:color w:val="000000"/>
          <w:sz w:val="24"/>
          <w:szCs w:val="24"/>
        </w:rPr>
      </w:pPr>
      <w:r w:rsidDel="00000000" w:rsidR="00000000" w:rsidRPr="00000000">
        <w:rPr>
          <w:color w:val="000000"/>
          <w:sz w:val="24"/>
          <w:szCs w:val="24"/>
          <w:rtl w:val="0"/>
        </w:rPr>
        <w:t xml:space="preserve">Maulana, F. , P. R. R. , &amp; T. A. (2021). Pengaruh Penggunaan Fitur Instagram Stories terhadap Kepuasan Mendapatkan Informasi pada Fans Klub Sepakbola Liverpool (Big Reds) Jakarta. . </w:t>
      </w:r>
      <w:r w:rsidDel="00000000" w:rsidR="00000000" w:rsidRPr="00000000">
        <w:rPr>
          <w:i w:val="1"/>
          <w:color w:val="000000"/>
          <w:sz w:val="24"/>
          <w:szCs w:val="24"/>
          <w:rtl w:val="0"/>
        </w:rPr>
        <w:t xml:space="preserve">Jurnal Komunikasi, 12(1), 57-66.</w:t>
      </w:r>
      <w:r w:rsidDel="00000000" w:rsidR="00000000" w:rsidRPr="00000000">
        <w:rPr>
          <w:rtl w:val="0"/>
        </w:rPr>
      </w:r>
    </w:p>
    <w:p w:rsidR="00000000" w:rsidDel="00000000" w:rsidP="00000000" w:rsidRDefault="00000000" w:rsidRPr="00000000" w14:paraId="0000007D">
      <w:pPr>
        <w:ind w:hanging="480"/>
        <w:jc w:val="both"/>
        <w:rPr>
          <w:color w:val="000000"/>
          <w:sz w:val="24"/>
          <w:szCs w:val="24"/>
        </w:rPr>
      </w:pPr>
      <w:r w:rsidDel="00000000" w:rsidR="00000000" w:rsidRPr="00000000">
        <w:rPr>
          <w:color w:val="000000"/>
          <w:sz w:val="24"/>
          <w:szCs w:val="24"/>
          <w:rtl w:val="0"/>
        </w:rPr>
        <w:t xml:space="preserve">Narita, K., Tena, J. D., &amp; Detotto, C. (2023). Causal inference with observational data: A tutorial on propensity score analysis. </w:t>
      </w:r>
      <w:r w:rsidDel="00000000" w:rsidR="00000000" w:rsidRPr="00000000">
        <w:rPr>
          <w:i w:val="1"/>
          <w:color w:val="000000"/>
          <w:sz w:val="24"/>
          <w:szCs w:val="24"/>
          <w:rtl w:val="0"/>
        </w:rPr>
        <w:t xml:space="preserve">Leadership Quarterly</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34</w:t>
      </w:r>
      <w:r w:rsidDel="00000000" w:rsidR="00000000" w:rsidRPr="00000000">
        <w:rPr>
          <w:color w:val="000000"/>
          <w:sz w:val="24"/>
          <w:szCs w:val="24"/>
          <w:rtl w:val="0"/>
        </w:rPr>
        <w:t xml:space="preserve">(3). https://doi.org/10.1016/j.leaqua.2023.101678</w:t>
      </w:r>
    </w:p>
    <w:p w:rsidR="00000000" w:rsidDel="00000000" w:rsidP="00000000" w:rsidRDefault="00000000" w:rsidRPr="00000000" w14:paraId="0000007E">
      <w:pPr>
        <w:ind w:hanging="480"/>
        <w:jc w:val="both"/>
        <w:rPr>
          <w:color w:val="000000"/>
          <w:sz w:val="24"/>
          <w:szCs w:val="24"/>
        </w:rPr>
      </w:pPr>
      <w:r w:rsidDel="00000000" w:rsidR="00000000" w:rsidRPr="00000000">
        <w:rPr>
          <w:color w:val="000000"/>
          <w:sz w:val="24"/>
          <w:szCs w:val="24"/>
          <w:rtl w:val="0"/>
        </w:rPr>
        <w:t xml:space="preserve">Nasution, N. S. (2022). Penggunaan Media Sosial Youtube dalam Motivasi Siswa Belajar Passing Permainan Sepakbola pada Masa Pandemi. . </w:t>
      </w:r>
      <w:r w:rsidDel="00000000" w:rsidR="00000000" w:rsidRPr="00000000">
        <w:rPr>
          <w:i w:val="1"/>
          <w:color w:val="000000"/>
          <w:sz w:val="24"/>
          <w:szCs w:val="24"/>
          <w:rtl w:val="0"/>
        </w:rPr>
        <w:t xml:space="preserve">Urnal Literasi Olahraga, 3(3), 81-87.</w:t>
      </w:r>
      <w:r w:rsidDel="00000000" w:rsidR="00000000" w:rsidRPr="00000000">
        <w:rPr>
          <w:rtl w:val="0"/>
        </w:rPr>
      </w:r>
    </w:p>
    <w:p w:rsidR="00000000" w:rsidDel="00000000" w:rsidP="00000000" w:rsidRDefault="00000000" w:rsidRPr="00000000" w14:paraId="0000007F">
      <w:pPr>
        <w:ind w:hanging="480"/>
        <w:jc w:val="both"/>
        <w:rPr>
          <w:color w:val="000000"/>
          <w:sz w:val="24"/>
          <w:szCs w:val="24"/>
        </w:rPr>
      </w:pPr>
      <w:r w:rsidDel="00000000" w:rsidR="00000000" w:rsidRPr="00000000">
        <w:rPr>
          <w:color w:val="000000"/>
          <w:sz w:val="24"/>
          <w:szCs w:val="24"/>
          <w:rtl w:val="0"/>
        </w:rPr>
        <w:t xml:space="preserve">Nazarudin, M. N., Abdul Majeed, A. P. P., Husin Musawi Maliki, A. B., Abdullah, M. R., Kuan, G., &amp; Muazu Musa, R. (2024). Disciplinary measures defining referee activity in top-European football leagues: A cross-sectional investigation. </w:t>
      </w:r>
      <w:r w:rsidDel="00000000" w:rsidR="00000000" w:rsidRPr="00000000">
        <w:rPr>
          <w:i w:val="1"/>
          <w:color w:val="000000"/>
          <w:sz w:val="24"/>
          <w:szCs w:val="24"/>
          <w:rtl w:val="0"/>
        </w:rPr>
        <w:t xml:space="preserve">Heliyon</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10</w:t>
      </w:r>
      <w:r w:rsidDel="00000000" w:rsidR="00000000" w:rsidRPr="00000000">
        <w:rPr>
          <w:color w:val="000000"/>
          <w:sz w:val="24"/>
          <w:szCs w:val="24"/>
          <w:rtl w:val="0"/>
        </w:rPr>
        <w:t xml:space="preserve">(3). https://doi.org/10.1016/j.heliyon.2024.e25402</w:t>
      </w:r>
    </w:p>
    <w:p w:rsidR="00000000" w:rsidDel="00000000" w:rsidP="00000000" w:rsidRDefault="00000000" w:rsidRPr="00000000" w14:paraId="00000080">
      <w:pPr>
        <w:ind w:hanging="480"/>
        <w:jc w:val="both"/>
        <w:rPr>
          <w:color w:val="000000"/>
          <w:sz w:val="24"/>
          <w:szCs w:val="24"/>
        </w:rPr>
      </w:pPr>
      <w:r w:rsidDel="00000000" w:rsidR="00000000" w:rsidRPr="00000000">
        <w:rPr>
          <w:color w:val="000000"/>
          <w:sz w:val="24"/>
          <w:szCs w:val="24"/>
          <w:rtl w:val="0"/>
        </w:rPr>
        <w:t xml:space="preserve">Nugraha, U. (2019). Evaluasi Program Manajemen Klub Sepakbola Kota Jambi. . </w:t>
      </w:r>
      <w:r w:rsidDel="00000000" w:rsidR="00000000" w:rsidRPr="00000000">
        <w:rPr>
          <w:i w:val="1"/>
          <w:color w:val="000000"/>
          <w:sz w:val="24"/>
          <w:szCs w:val="24"/>
          <w:rtl w:val="0"/>
        </w:rPr>
        <w:t xml:space="preserve">Cerdas Sifa Pendidikan, 8(2), 37-48.</w:t>
      </w:r>
      <w:r w:rsidDel="00000000" w:rsidR="00000000" w:rsidRPr="00000000">
        <w:rPr>
          <w:rtl w:val="0"/>
        </w:rPr>
      </w:r>
    </w:p>
    <w:p w:rsidR="00000000" w:rsidDel="00000000" w:rsidP="00000000" w:rsidRDefault="00000000" w:rsidRPr="00000000" w14:paraId="00000081">
      <w:pPr>
        <w:ind w:hanging="480"/>
        <w:jc w:val="both"/>
        <w:rPr>
          <w:color w:val="000000"/>
          <w:sz w:val="24"/>
          <w:szCs w:val="24"/>
        </w:rPr>
      </w:pPr>
      <w:r w:rsidDel="00000000" w:rsidR="00000000" w:rsidRPr="00000000">
        <w:rPr>
          <w:color w:val="000000"/>
          <w:sz w:val="24"/>
          <w:szCs w:val="24"/>
          <w:rtl w:val="0"/>
        </w:rPr>
        <w:t xml:space="preserve">Pamungkas, M. R. T. P. , &amp; Z. A. H. (2023). Pertanggung Jawaban Pelaku Usaha terhadap Insiden pada Penyelenggaraan Pertandingan Sepak Bola yang Menimbulkan Kerugian Bagi Konsumen Ditinjau Dari Undang-Undang Nomor 8 Tahun 1999 Tentang Perlindungan Konsumen. . </w:t>
      </w:r>
      <w:r w:rsidDel="00000000" w:rsidR="00000000" w:rsidRPr="00000000">
        <w:rPr>
          <w:i w:val="1"/>
          <w:color w:val="000000"/>
          <w:sz w:val="24"/>
          <w:szCs w:val="24"/>
          <w:rtl w:val="0"/>
        </w:rPr>
        <w:t xml:space="preserve">In Bandung Conference Series: Law Studies (Vol. 3, No. 1, Pp. 768-772).</w:t>
      </w:r>
      <w:r w:rsidDel="00000000" w:rsidR="00000000" w:rsidRPr="00000000">
        <w:rPr>
          <w:rtl w:val="0"/>
        </w:rPr>
      </w:r>
    </w:p>
    <w:p w:rsidR="00000000" w:rsidDel="00000000" w:rsidP="00000000" w:rsidRDefault="00000000" w:rsidRPr="00000000" w14:paraId="00000082">
      <w:pPr>
        <w:ind w:hanging="480"/>
        <w:jc w:val="both"/>
        <w:rPr>
          <w:color w:val="000000"/>
          <w:sz w:val="24"/>
          <w:szCs w:val="24"/>
        </w:rPr>
      </w:pPr>
      <w:r w:rsidDel="00000000" w:rsidR="00000000" w:rsidRPr="00000000">
        <w:rPr>
          <w:color w:val="000000"/>
          <w:sz w:val="24"/>
          <w:szCs w:val="24"/>
          <w:rtl w:val="0"/>
        </w:rPr>
        <w:t xml:space="preserve">Petersen-Wagner, R., &amp; Lee Ludvigsen, J. A. (2023). The video assistant referee (VAR) as neo-coloniality of power? Fan negative reactions to VAR in the 2018 FIFA Men’s World Cup. </w:t>
      </w:r>
      <w:r w:rsidDel="00000000" w:rsidR="00000000" w:rsidRPr="00000000">
        <w:rPr>
          <w:i w:val="1"/>
          <w:color w:val="000000"/>
          <w:sz w:val="24"/>
          <w:szCs w:val="24"/>
          <w:rtl w:val="0"/>
        </w:rPr>
        <w:t xml:space="preserve">Sport in Society</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26</w:t>
      </w:r>
      <w:r w:rsidDel="00000000" w:rsidR="00000000" w:rsidRPr="00000000">
        <w:rPr>
          <w:color w:val="000000"/>
          <w:sz w:val="24"/>
          <w:szCs w:val="24"/>
          <w:rtl w:val="0"/>
        </w:rPr>
        <w:t xml:space="preserve">(5), 869–883. https://doi.org/10.1080/17430437.2022.2070481</w:t>
      </w:r>
    </w:p>
    <w:p w:rsidR="00000000" w:rsidDel="00000000" w:rsidP="00000000" w:rsidRDefault="00000000" w:rsidRPr="00000000" w14:paraId="00000083">
      <w:pPr>
        <w:ind w:hanging="480"/>
        <w:jc w:val="both"/>
        <w:rPr>
          <w:color w:val="000000"/>
          <w:sz w:val="24"/>
          <w:szCs w:val="24"/>
        </w:rPr>
      </w:pPr>
      <w:r w:rsidDel="00000000" w:rsidR="00000000" w:rsidRPr="00000000">
        <w:rPr>
          <w:color w:val="000000"/>
          <w:sz w:val="24"/>
          <w:szCs w:val="24"/>
          <w:rtl w:val="0"/>
        </w:rPr>
        <w:t xml:space="preserve">Ponce-Bordón, J. C., Lobo-Triviño, D., Rubio-Morales, A., Del Campo, R. L., Resta, R., &amp; López-Gajardo, M. A. (2022). The Effect of the Video Assistant Referee System Implementation on Match Physical Demands in the Spanish LaLiga. </w:t>
      </w:r>
      <w:r w:rsidDel="00000000" w:rsidR="00000000" w:rsidRPr="00000000">
        <w:rPr>
          <w:i w:val="1"/>
          <w:color w:val="000000"/>
          <w:sz w:val="24"/>
          <w:szCs w:val="24"/>
          <w:rtl w:val="0"/>
        </w:rPr>
        <w:t xml:space="preserve">International Journal of Environmental Research and Public Health</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19</w:t>
      </w:r>
      <w:r w:rsidDel="00000000" w:rsidR="00000000" w:rsidRPr="00000000">
        <w:rPr>
          <w:color w:val="000000"/>
          <w:sz w:val="24"/>
          <w:szCs w:val="24"/>
          <w:rtl w:val="0"/>
        </w:rPr>
        <w:t xml:space="preserve">(9). https://doi.org/10.3390/ijerph19095125</w:t>
      </w:r>
    </w:p>
    <w:p w:rsidR="00000000" w:rsidDel="00000000" w:rsidP="00000000" w:rsidRDefault="00000000" w:rsidRPr="00000000" w14:paraId="00000084">
      <w:pPr>
        <w:ind w:hanging="480"/>
        <w:jc w:val="both"/>
        <w:rPr>
          <w:color w:val="000000"/>
          <w:sz w:val="24"/>
          <w:szCs w:val="24"/>
        </w:rPr>
      </w:pPr>
      <w:r w:rsidDel="00000000" w:rsidR="00000000" w:rsidRPr="00000000">
        <w:rPr>
          <w:color w:val="000000"/>
          <w:sz w:val="24"/>
          <w:szCs w:val="24"/>
          <w:rtl w:val="0"/>
        </w:rPr>
        <w:t xml:space="preserve">Praptadi, B. A. P. , &amp; R. R. (2023). Penggunaan Storytelling Public Relations Pada Media Sosial Youtube Klub Sepakbola Ibukota Indonesia Dan Inggris (Studi Komparasi Pada Akun Youtube Arsenal Dan Persija). . </w:t>
      </w:r>
      <w:r w:rsidDel="00000000" w:rsidR="00000000" w:rsidRPr="00000000">
        <w:rPr>
          <w:i w:val="1"/>
          <w:color w:val="000000"/>
          <w:sz w:val="24"/>
          <w:szCs w:val="24"/>
          <w:rtl w:val="0"/>
        </w:rPr>
        <w:t xml:space="preserve">EProceedings of Management, 10(4).</w:t>
      </w:r>
      <w:r w:rsidDel="00000000" w:rsidR="00000000" w:rsidRPr="00000000">
        <w:rPr>
          <w:rtl w:val="0"/>
        </w:rPr>
      </w:r>
    </w:p>
    <w:p w:rsidR="00000000" w:rsidDel="00000000" w:rsidP="00000000" w:rsidRDefault="00000000" w:rsidRPr="00000000" w14:paraId="00000085">
      <w:pPr>
        <w:ind w:hanging="480"/>
        <w:jc w:val="both"/>
        <w:rPr>
          <w:color w:val="000000"/>
          <w:sz w:val="24"/>
          <w:szCs w:val="24"/>
        </w:rPr>
      </w:pPr>
      <w:r w:rsidDel="00000000" w:rsidR="00000000" w:rsidRPr="00000000">
        <w:rPr>
          <w:color w:val="000000"/>
          <w:sz w:val="24"/>
          <w:szCs w:val="24"/>
          <w:rtl w:val="0"/>
        </w:rPr>
        <w:t xml:space="preserve">Prasetyo, M. , &amp; D. E. (2020). Penggunaan Bahasa Verbal pada Kelompok Suporter Sepakbola Indonesia (Studi Etnografi Komunikasi pada Suporter The Jak Mania). . </w:t>
      </w:r>
      <w:r w:rsidDel="00000000" w:rsidR="00000000" w:rsidRPr="00000000">
        <w:rPr>
          <w:i w:val="1"/>
          <w:color w:val="000000"/>
          <w:sz w:val="24"/>
          <w:szCs w:val="24"/>
          <w:rtl w:val="0"/>
        </w:rPr>
        <w:t xml:space="preserve">Komunika: Jurnal Ilmu Komunikasi, 7(01), 16-24.</w:t>
      </w:r>
      <w:r w:rsidDel="00000000" w:rsidR="00000000" w:rsidRPr="00000000">
        <w:rPr>
          <w:rtl w:val="0"/>
        </w:rPr>
      </w:r>
    </w:p>
    <w:p w:rsidR="00000000" w:rsidDel="00000000" w:rsidP="00000000" w:rsidRDefault="00000000" w:rsidRPr="00000000" w14:paraId="00000086">
      <w:pPr>
        <w:ind w:hanging="480"/>
        <w:jc w:val="both"/>
        <w:rPr>
          <w:color w:val="000000"/>
          <w:sz w:val="24"/>
          <w:szCs w:val="24"/>
        </w:rPr>
      </w:pPr>
      <w:r w:rsidDel="00000000" w:rsidR="00000000" w:rsidRPr="00000000">
        <w:rPr>
          <w:color w:val="000000"/>
          <w:sz w:val="24"/>
          <w:szCs w:val="24"/>
          <w:rtl w:val="0"/>
        </w:rPr>
        <w:t xml:space="preserve">Putra, D. I. A. , Z. M. , &amp; F. A. (2023). PENGGUNAAN GAS AIR MATA DALAM PENGAMANAN PERTANDINGAN SEPAKBOLA DALAM PERSPEKTIF HUKUM POSITIF DI INDONESIA. . </w:t>
      </w:r>
      <w:r w:rsidDel="00000000" w:rsidR="00000000" w:rsidRPr="00000000">
        <w:rPr>
          <w:i w:val="1"/>
          <w:color w:val="000000"/>
          <w:sz w:val="24"/>
          <w:szCs w:val="24"/>
          <w:rtl w:val="0"/>
        </w:rPr>
        <w:t xml:space="preserve">Jurnal Jendela Hukum, 10(2), 120-131.</w:t>
      </w:r>
      <w:r w:rsidDel="00000000" w:rsidR="00000000" w:rsidRPr="00000000">
        <w:rPr>
          <w:rtl w:val="0"/>
        </w:rPr>
      </w:r>
    </w:p>
    <w:p w:rsidR="00000000" w:rsidDel="00000000" w:rsidP="00000000" w:rsidRDefault="00000000" w:rsidRPr="00000000" w14:paraId="00000087">
      <w:pPr>
        <w:ind w:hanging="480"/>
        <w:jc w:val="both"/>
        <w:rPr>
          <w:color w:val="000000"/>
          <w:sz w:val="24"/>
          <w:szCs w:val="24"/>
        </w:rPr>
      </w:pPr>
      <w:r w:rsidDel="00000000" w:rsidR="00000000" w:rsidRPr="00000000">
        <w:rPr>
          <w:color w:val="000000"/>
          <w:sz w:val="24"/>
          <w:szCs w:val="24"/>
          <w:rtl w:val="0"/>
        </w:rPr>
        <w:t xml:space="preserve">Rafif, N. , H. R. H. A. , A. R. , &amp; M. H. (2023). ANALISIS DAMPAK PENGGUNAAN VAR TERHADAP PERMAINAN SEPAK BOLA DI INDONESIA. . </w:t>
      </w:r>
      <w:r w:rsidDel="00000000" w:rsidR="00000000" w:rsidRPr="00000000">
        <w:rPr>
          <w:i w:val="1"/>
          <w:color w:val="000000"/>
          <w:sz w:val="24"/>
          <w:szCs w:val="24"/>
          <w:rtl w:val="0"/>
        </w:rPr>
        <w:t xml:space="preserve">Jurnal Ilmiah Sistem Informasi, 3(1), 187-195.</w:t>
      </w:r>
      <w:r w:rsidDel="00000000" w:rsidR="00000000" w:rsidRPr="00000000">
        <w:rPr>
          <w:rtl w:val="0"/>
        </w:rPr>
      </w:r>
    </w:p>
    <w:p w:rsidR="00000000" w:rsidDel="00000000" w:rsidP="00000000" w:rsidRDefault="00000000" w:rsidRPr="00000000" w14:paraId="00000088">
      <w:pPr>
        <w:ind w:hanging="480"/>
        <w:jc w:val="both"/>
        <w:rPr>
          <w:color w:val="000000"/>
          <w:sz w:val="24"/>
          <w:szCs w:val="24"/>
        </w:rPr>
      </w:pPr>
      <w:r w:rsidDel="00000000" w:rsidR="00000000" w:rsidRPr="00000000">
        <w:rPr>
          <w:color w:val="000000"/>
          <w:sz w:val="24"/>
          <w:szCs w:val="24"/>
          <w:rtl w:val="0"/>
        </w:rPr>
        <w:t xml:space="preserve">Runtuwene, R. P. (2024). Runtuwene, R. P. (2024). Tinjauan Tentang Penggunaan Gas Air Mata Oleh Kepolisian Terhadap Tindakan Anarkis Suporter Sepakbola Di Indonesia. . </w:t>
      </w:r>
      <w:r w:rsidDel="00000000" w:rsidR="00000000" w:rsidRPr="00000000">
        <w:rPr>
          <w:i w:val="1"/>
          <w:color w:val="000000"/>
          <w:sz w:val="24"/>
          <w:szCs w:val="24"/>
          <w:rtl w:val="0"/>
        </w:rPr>
        <w:t xml:space="preserve">LEX PRIVATUM, 13(2).</w:t>
      </w:r>
      <w:r w:rsidDel="00000000" w:rsidR="00000000" w:rsidRPr="00000000">
        <w:rPr>
          <w:rtl w:val="0"/>
        </w:rPr>
      </w:r>
    </w:p>
    <w:p w:rsidR="00000000" w:rsidDel="00000000" w:rsidP="00000000" w:rsidRDefault="00000000" w:rsidRPr="00000000" w14:paraId="00000089">
      <w:pPr>
        <w:ind w:hanging="480"/>
        <w:jc w:val="both"/>
        <w:rPr>
          <w:color w:val="000000"/>
          <w:sz w:val="24"/>
          <w:szCs w:val="24"/>
        </w:rPr>
      </w:pPr>
      <w:r w:rsidDel="00000000" w:rsidR="00000000" w:rsidRPr="00000000">
        <w:rPr>
          <w:color w:val="000000"/>
          <w:sz w:val="24"/>
          <w:szCs w:val="24"/>
          <w:rtl w:val="0"/>
        </w:rPr>
        <w:t xml:space="preserve">Samuel, R. D., Englert, C., Basevitch, I., &amp; Galily, Y. (2024). The effects of VAR interventions on self-rated mental fatigue and self-rated performance of football referees. </w:t>
      </w:r>
      <w:r w:rsidDel="00000000" w:rsidR="00000000" w:rsidRPr="00000000">
        <w:rPr>
          <w:i w:val="1"/>
          <w:color w:val="000000"/>
          <w:sz w:val="24"/>
          <w:szCs w:val="24"/>
          <w:rtl w:val="0"/>
        </w:rPr>
        <w:t xml:space="preserve">International Journal of Performance Analysis in Sport</w:t>
      </w:r>
      <w:r w:rsidDel="00000000" w:rsidR="00000000" w:rsidRPr="00000000">
        <w:rPr>
          <w:color w:val="000000"/>
          <w:sz w:val="24"/>
          <w:szCs w:val="24"/>
          <w:rtl w:val="0"/>
        </w:rPr>
        <w:t xml:space="preserve">. https://doi.org/10.1080/24748668.2024.2340195</w:t>
      </w:r>
    </w:p>
    <w:p w:rsidR="00000000" w:rsidDel="00000000" w:rsidP="00000000" w:rsidRDefault="00000000" w:rsidRPr="00000000" w14:paraId="0000008A">
      <w:pPr>
        <w:ind w:hanging="480"/>
        <w:jc w:val="both"/>
        <w:rPr>
          <w:color w:val="000000"/>
          <w:sz w:val="24"/>
          <w:szCs w:val="24"/>
        </w:rPr>
      </w:pPr>
      <w:r w:rsidDel="00000000" w:rsidR="00000000" w:rsidRPr="00000000">
        <w:rPr>
          <w:color w:val="000000"/>
          <w:sz w:val="24"/>
          <w:szCs w:val="24"/>
          <w:rtl w:val="0"/>
        </w:rPr>
        <w:t xml:space="preserve">Samuel, R. D., Filho, E., &amp; Galily, Y. (2024). Attention allocation in elite football refereeing: conceptual, empirical, and applied considerations. </w:t>
      </w:r>
      <w:r w:rsidDel="00000000" w:rsidR="00000000" w:rsidRPr="00000000">
        <w:rPr>
          <w:i w:val="1"/>
          <w:color w:val="000000"/>
          <w:sz w:val="24"/>
          <w:szCs w:val="24"/>
          <w:rtl w:val="0"/>
        </w:rPr>
        <w:t xml:space="preserve">Journal of Cognitive Psychology</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36</w:t>
      </w:r>
      <w:r w:rsidDel="00000000" w:rsidR="00000000" w:rsidRPr="00000000">
        <w:rPr>
          <w:color w:val="000000"/>
          <w:sz w:val="24"/>
          <w:szCs w:val="24"/>
          <w:rtl w:val="0"/>
        </w:rPr>
        <w:t xml:space="preserve">(4), 474–492. https://doi.org/10.1080/20445911.2024.2345407</w:t>
      </w:r>
    </w:p>
    <w:p w:rsidR="00000000" w:rsidDel="00000000" w:rsidP="00000000" w:rsidRDefault="00000000" w:rsidRPr="00000000" w14:paraId="0000008B">
      <w:pPr>
        <w:ind w:hanging="480"/>
        <w:jc w:val="both"/>
        <w:rPr>
          <w:color w:val="000000"/>
          <w:sz w:val="24"/>
          <w:szCs w:val="24"/>
        </w:rPr>
      </w:pPr>
      <w:r w:rsidDel="00000000" w:rsidR="00000000" w:rsidRPr="00000000">
        <w:rPr>
          <w:color w:val="000000"/>
          <w:sz w:val="24"/>
          <w:szCs w:val="24"/>
          <w:rtl w:val="0"/>
        </w:rPr>
        <w:t xml:space="preserve">Shao, Y., &amp; He, Z. (2025). VAR-YOLOv8s: IoT-based automatic foul detection in soccer matches. </w:t>
      </w:r>
      <w:r w:rsidDel="00000000" w:rsidR="00000000" w:rsidRPr="00000000">
        <w:rPr>
          <w:i w:val="1"/>
          <w:color w:val="000000"/>
          <w:sz w:val="24"/>
          <w:szCs w:val="24"/>
          <w:rtl w:val="0"/>
        </w:rPr>
        <w:t xml:space="preserve">Alexandria Engineering Journal</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111</w:t>
      </w:r>
      <w:r w:rsidDel="00000000" w:rsidR="00000000" w:rsidRPr="00000000">
        <w:rPr>
          <w:color w:val="000000"/>
          <w:sz w:val="24"/>
          <w:szCs w:val="24"/>
          <w:rtl w:val="0"/>
        </w:rPr>
        <w:t xml:space="preserve">, 555–565. https://doi.org/10.1016/j.aej.2024.10.031</w:t>
      </w:r>
    </w:p>
    <w:p w:rsidR="00000000" w:rsidDel="00000000" w:rsidP="00000000" w:rsidRDefault="00000000" w:rsidRPr="00000000" w14:paraId="0000008C">
      <w:pPr>
        <w:ind w:hanging="480"/>
        <w:jc w:val="both"/>
        <w:rPr>
          <w:color w:val="000000"/>
          <w:sz w:val="24"/>
          <w:szCs w:val="24"/>
        </w:rPr>
      </w:pPr>
      <w:r w:rsidDel="00000000" w:rsidR="00000000" w:rsidRPr="00000000">
        <w:rPr>
          <w:color w:val="000000"/>
          <w:sz w:val="24"/>
          <w:szCs w:val="24"/>
          <w:rtl w:val="0"/>
        </w:rPr>
        <w:t xml:space="preserve">Siregar, N. (n.d.). Penggunaan Metode Drill dalam Upaya Meningkatkan Kemampuan Bermain Sepakbola di Kelas VII SMPN 2 Lubuk Batu Jaya Tahun Pelajaran 2016/2017. </w:t>
      </w:r>
      <w:r w:rsidDel="00000000" w:rsidR="00000000" w:rsidRPr="00000000">
        <w:rPr>
          <w:i w:val="1"/>
          <w:color w:val="000000"/>
          <w:sz w:val="24"/>
          <w:szCs w:val="24"/>
          <w:rtl w:val="0"/>
        </w:rPr>
        <w:t xml:space="preserve">E-Jurnal Mitra Pendidikan, 2(3), 269-279.</w:t>
      </w:r>
      <w:r w:rsidDel="00000000" w:rsidR="00000000" w:rsidRPr="00000000">
        <w:rPr>
          <w:rtl w:val="0"/>
        </w:rPr>
      </w:r>
    </w:p>
    <w:p w:rsidR="00000000" w:rsidDel="00000000" w:rsidP="00000000" w:rsidRDefault="00000000" w:rsidRPr="00000000" w14:paraId="0000008D">
      <w:pPr>
        <w:ind w:hanging="480"/>
        <w:jc w:val="both"/>
        <w:rPr>
          <w:color w:val="000000"/>
          <w:sz w:val="24"/>
          <w:szCs w:val="24"/>
        </w:rPr>
      </w:pPr>
      <w:r w:rsidDel="00000000" w:rsidR="00000000" w:rsidRPr="00000000">
        <w:rPr>
          <w:color w:val="000000"/>
          <w:sz w:val="24"/>
          <w:szCs w:val="24"/>
          <w:rtl w:val="0"/>
        </w:rPr>
        <w:t xml:space="preserve">Szabó, D. Z. (2022). The impact of differing audience sizes on referees and team performance from a North American perspective. </w:t>
      </w:r>
      <w:r w:rsidDel="00000000" w:rsidR="00000000" w:rsidRPr="00000000">
        <w:rPr>
          <w:i w:val="1"/>
          <w:color w:val="000000"/>
          <w:sz w:val="24"/>
          <w:szCs w:val="24"/>
          <w:rtl w:val="0"/>
        </w:rPr>
        <w:t xml:space="preserve">Psychology of Sport and Exercise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60</w:t>
      </w:r>
      <w:r w:rsidDel="00000000" w:rsidR="00000000" w:rsidRPr="00000000">
        <w:rPr>
          <w:color w:val="000000"/>
          <w:sz w:val="24"/>
          <w:szCs w:val="24"/>
          <w:rtl w:val="0"/>
        </w:rPr>
        <w:t xml:space="preserve">. https://doi.org/10.1016/j.psychsport.2022.102162</w:t>
      </w:r>
    </w:p>
    <w:p w:rsidR="00000000" w:rsidDel="00000000" w:rsidP="00000000" w:rsidRDefault="00000000" w:rsidRPr="00000000" w14:paraId="0000008E">
      <w:pPr>
        <w:ind w:hanging="480"/>
        <w:jc w:val="both"/>
        <w:rPr>
          <w:color w:val="000000"/>
          <w:sz w:val="24"/>
          <w:szCs w:val="24"/>
        </w:rPr>
      </w:pPr>
      <w:r w:rsidDel="00000000" w:rsidR="00000000" w:rsidRPr="00000000">
        <w:rPr>
          <w:color w:val="000000"/>
          <w:sz w:val="24"/>
          <w:szCs w:val="24"/>
          <w:rtl w:val="0"/>
        </w:rPr>
        <w:t xml:space="preserve">Tahalea, S. P. , &amp; P. V. A. (2023). Penerapan Aturan Asosiasi untuk Rule Mining pada Piala Dunia FIFA 2022. . </w:t>
      </w:r>
      <w:r w:rsidDel="00000000" w:rsidR="00000000" w:rsidRPr="00000000">
        <w:rPr>
          <w:i w:val="1"/>
          <w:color w:val="000000"/>
          <w:sz w:val="24"/>
          <w:szCs w:val="24"/>
          <w:rtl w:val="0"/>
        </w:rPr>
        <w:t xml:space="preserve">Progresif: Jurnal Ilmiah Komputer, 19(1), 165-172.</w:t>
      </w:r>
      <w:r w:rsidDel="00000000" w:rsidR="00000000" w:rsidRPr="00000000">
        <w:rPr>
          <w:rtl w:val="0"/>
        </w:rPr>
      </w:r>
    </w:p>
    <w:p w:rsidR="00000000" w:rsidDel="00000000" w:rsidP="00000000" w:rsidRDefault="00000000" w:rsidRPr="00000000" w14:paraId="0000008F">
      <w:pPr>
        <w:ind w:hanging="480"/>
        <w:jc w:val="both"/>
        <w:rPr>
          <w:color w:val="000000"/>
          <w:sz w:val="24"/>
          <w:szCs w:val="24"/>
        </w:rPr>
      </w:pPr>
      <w:r w:rsidDel="00000000" w:rsidR="00000000" w:rsidRPr="00000000">
        <w:rPr>
          <w:color w:val="000000"/>
          <w:sz w:val="24"/>
          <w:szCs w:val="24"/>
          <w:rtl w:val="0"/>
        </w:rPr>
        <w:t xml:space="preserve">Taufik, M. S. , &amp; G. M. G. (2019). Taufik, M. S., &amp; Gaos, M. G. (2019). Peningkatan hasil belajar dribbling sepakbola dengan penggunaan media audio visual. . </w:t>
      </w:r>
      <w:r w:rsidDel="00000000" w:rsidR="00000000" w:rsidRPr="00000000">
        <w:rPr>
          <w:i w:val="1"/>
          <w:color w:val="000000"/>
          <w:sz w:val="24"/>
          <w:szCs w:val="24"/>
          <w:rtl w:val="0"/>
        </w:rPr>
        <w:t xml:space="preserve">Jp. Jok (Jurnal Pendidikan Jasmani, Olahraga Dan Kesehatan), 3(1), 43-54.</w:t>
      </w:r>
      <w:r w:rsidDel="00000000" w:rsidR="00000000" w:rsidRPr="00000000">
        <w:rPr>
          <w:rtl w:val="0"/>
        </w:rPr>
      </w:r>
    </w:p>
    <w:p w:rsidR="00000000" w:rsidDel="00000000" w:rsidP="00000000" w:rsidRDefault="00000000" w:rsidRPr="00000000" w14:paraId="00000090">
      <w:pPr>
        <w:ind w:hanging="480"/>
        <w:jc w:val="both"/>
        <w:rPr>
          <w:color w:val="000000"/>
          <w:sz w:val="24"/>
          <w:szCs w:val="24"/>
        </w:rPr>
      </w:pPr>
      <w:r w:rsidDel="00000000" w:rsidR="00000000" w:rsidRPr="00000000">
        <w:rPr>
          <w:color w:val="000000"/>
          <w:sz w:val="24"/>
          <w:szCs w:val="24"/>
          <w:rtl w:val="0"/>
        </w:rPr>
        <w:t xml:space="preserve">Thoyib, F. , &amp; S. M. A. (2018). PENGGUNAAN MEDIA BOLA VOLI UNTUK MENINGKATKAN HASIL BELAJAR HEADING SEPAKBOLA PADA SISWA KELAS X IPS MA UNGGULAN MAMBAâ€TM UL HUDA TEGALSARI TAHUN AJARAN 2018/2019. </w:t>
      </w:r>
      <w:r w:rsidDel="00000000" w:rsidR="00000000" w:rsidRPr="00000000">
        <w:rPr>
          <w:i w:val="1"/>
          <w:color w:val="000000"/>
          <w:sz w:val="24"/>
          <w:szCs w:val="24"/>
          <w:rtl w:val="0"/>
        </w:rPr>
        <w:t xml:space="preserve">Jurnal Kejaora (Kesehatan Jasmani Dan Olah Raga), 3(1), 148-153.</w:t>
      </w:r>
      <w:r w:rsidDel="00000000" w:rsidR="00000000" w:rsidRPr="00000000">
        <w:rPr>
          <w:rtl w:val="0"/>
        </w:rPr>
      </w:r>
    </w:p>
    <w:p w:rsidR="00000000" w:rsidDel="00000000" w:rsidP="00000000" w:rsidRDefault="00000000" w:rsidRPr="00000000" w14:paraId="00000091">
      <w:pPr>
        <w:ind w:hanging="480"/>
        <w:jc w:val="both"/>
        <w:rPr>
          <w:color w:val="000000"/>
          <w:sz w:val="24"/>
          <w:szCs w:val="24"/>
        </w:rPr>
      </w:pPr>
      <w:r w:rsidDel="00000000" w:rsidR="00000000" w:rsidRPr="00000000">
        <w:rPr>
          <w:color w:val="000000"/>
          <w:sz w:val="24"/>
          <w:szCs w:val="24"/>
          <w:rtl w:val="0"/>
        </w:rPr>
        <w:t xml:space="preserve">Tjønndal, A., Skirbekk, S. B., Røsten, S., &amp; Rogstad, E. T. (2024). ‘Women play football, not women’s football’: the potentials and paradoxes of professionalisation expressed at the UEFA women’s EURO 2022 Championship. </w:t>
      </w:r>
      <w:r w:rsidDel="00000000" w:rsidR="00000000" w:rsidRPr="00000000">
        <w:rPr>
          <w:i w:val="1"/>
          <w:color w:val="000000"/>
          <w:sz w:val="24"/>
          <w:szCs w:val="24"/>
          <w:rtl w:val="0"/>
        </w:rPr>
        <w:t xml:space="preserve">European Journal for Sport and Society</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21</w:t>
      </w:r>
      <w:r w:rsidDel="00000000" w:rsidR="00000000" w:rsidRPr="00000000">
        <w:rPr>
          <w:color w:val="000000"/>
          <w:sz w:val="24"/>
          <w:szCs w:val="24"/>
          <w:rtl w:val="0"/>
        </w:rPr>
        <w:t xml:space="preserve">(3), 276–294. https://doi.org/10.1080/16138171.2024.2306443</w:t>
      </w:r>
    </w:p>
    <w:p w:rsidR="00000000" w:rsidDel="00000000" w:rsidP="00000000" w:rsidRDefault="00000000" w:rsidRPr="00000000" w14:paraId="00000092">
      <w:pPr>
        <w:ind w:hanging="480"/>
        <w:jc w:val="both"/>
        <w:rPr>
          <w:color w:val="000000"/>
          <w:sz w:val="24"/>
          <w:szCs w:val="24"/>
        </w:rPr>
      </w:pPr>
      <w:r w:rsidDel="00000000" w:rsidR="00000000" w:rsidRPr="00000000">
        <w:rPr>
          <w:color w:val="000000"/>
          <w:sz w:val="24"/>
          <w:szCs w:val="24"/>
          <w:rtl w:val="0"/>
        </w:rPr>
        <w:t xml:space="preserve">Torg, J. S. (1993). Criteria for return to collision activities after cervical spine injury. </w:t>
      </w:r>
      <w:r w:rsidDel="00000000" w:rsidR="00000000" w:rsidRPr="00000000">
        <w:rPr>
          <w:i w:val="1"/>
          <w:color w:val="000000"/>
          <w:sz w:val="24"/>
          <w:szCs w:val="24"/>
          <w:rtl w:val="0"/>
        </w:rPr>
        <w:t xml:space="preserve">Operative Techniques in Sports Medicine</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1</w:t>
      </w:r>
      <w:r w:rsidDel="00000000" w:rsidR="00000000" w:rsidRPr="00000000">
        <w:rPr>
          <w:color w:val="000000"/>
          <w:sz w:val="24"/>
          <w:szCs w:val="24"/>
          <w:rtl w:val="0"/>
        </w:rPr>
        <w:t xml:space="preserve">(3), 236–249. https://doi.org/10.1016/S1060-1872(10)80019-X</w:t>
      </w:r>
    </w:p>
    <w:p w:rsidR="00000000" w:rsidDel="00000000" w:rsidP="00000000" w:rsidRDefault="00000000" w:rsidRPr="00000000" w14:paraId="00000093">
      <w:pPr>
        <w:ind w:hanging="480"/>
        <w:jc w:val="both"/>
        <w:rPr>
          <w:color w:val="000000"/>
          <w:sz w:val="24"/>
          <w:szCs w:val="24"/>
        </w:rPr>
      </w:pPr>
      <w:r w:rsidDel="00000000" w:rsidR="00000000" w:rsidRPr="00000000">
        <w:rPr>
          <w:color w:val="000000"/>
          <w:sz w:val="24"/>
          <w:szCs w:val="24"/>
          <w:rtl w:val="0"/>
        </w:rPr>
        <w:t xml:space="preserve">Wardana, A. A. P. , K. K. , &amp; M. R. (2021). Efektifitas Penggunaan Media Massage Gun Terhadap RPE Atlet Sepakbola. . </w:t>
      </w:r>
      <w:r w:rsidDel="00000000" w:rsidR="00000000" w:rsidRPr="00000000">
        <w:rPr>
          <w:i w:val="1"/>
          <w:color w:val="000000"/>
          <w:sz w:val="24"/>
          <w:szCs w:val="24"/>
          <w:rtl w:val="0"/>
        </w:rPr>
        <w:t xml:space="preserve">Jurnal Kepelatihan Olahraga, 16(1), 13-18.</w:t>
      </w:r>
      <w:r w:rsidDel="00000000" w:rsidR="00000000" w:rsidRPr="00000000">
        <w:rPr>
          <w:rtl w:val="0"/>
        </w:rPr>
      </w:r>
    </w:p>
    <w:p w:rsidR="00000000" w:rsidDel="00000000" w:rsidP="00000000" w:rsidRDefault="00000000" w:rsidRPr="00000000" w14:paraId="00000094">
      <w:pPr>
        <w:ind w:hanging="480"/>
        <w:jc w:val="both"/>
        <w:rPr>
          <w:color w:val="000000"/>
          <w:sz w:val="24"/>
          <w:szCs w:val="24"/>
        </w:rPr>
      </w:pPr>
      <w:r w:rsidDel="00000000" w:rsidR="00000000" w:rsidRPr="00000000">
        <w:rPr>
          <w:color w:val="000000"/>
          <w:sz w:val="24"/>
          <w:szCs w:val="24"/>
          <w:rtl w:val="0"/>
        </w:rPr>
        <w:t xml:space="preserve">Wicaksono, Y. A. , H. F. P. , &amp; F. G. (2020). Pengaruh Penggunaan Modifikasi Bola Sepak terhadap Kemampuan Passing Bagian Kaki Dalam pada Materi Sepakbola Siswa Kelas VIII SMP. . </w:t>
      </w:r>
      <w:r w:rsidDel="00000000" w:rsidR="00000000" w:rsidRPr="00000000">
        <w:rPr>
          <w:i w:val="1"/>
          <w:color w:val="000000"/>
          <w:sz w:val="24"/>
          <w:szCs w:val="24"/>
          <w:rtl w:val="0"/>
        </w:rPr>
        <w:t xml:space="preserve">Sport Science and Health, 2(12), 599-604.</w:t>
      </w:r>
      <w:r w:rsidDel="00000000" w:rsidR="00000000" w:rsidRPr="00000000">
        <w:rPr>
          <w:rtl w:val="0"/>
        </w:rPr>
      </w:r>
    </w:p>
    <w:p w:rsidR="00000000" w:rsidDel="00000000" w:rsidP="00000000" w:rsidRDefault="00000000" w:rsidRPr="00000000" w14:paraId="00000095">
      <w:pPr>
        <w:ind w:hanging="480"/>
        <w:jc w:val="both"/>
        <w:rPr>
          <w:color w:val="000000"/>
          <w:sz w:val="24"/>
          <w:szCs w:val="24"/>
        </w:rPr>
      </w:pPr>
      <w:r w:rsidDel="00000000" w:rsidR="00000000" w:rsidRPr="00000000">
        <w:rPr>
          <w:color w:val="000000"/>
          <w:sz w:val="24"/>
          <w:szCs w:val="24"/>
          <w:rtl w:val="0"/>
        </w:rPr>
        <w:t xml:space="preserve">Yasar, N. N., Isik, M., &amp; Calisir, F. (2015). Intellectual Capital Efficiency: The Case of Football Clubs. </w:t>
      </w:r>
      <w:r w:rsidDel="00000000" w:rsidR="00000000" w:rsidRPr="00000000">
        <w:rPr>
          <w:i w:val="1"/>
          <w:color w:val="000000"/>
          <w:sz w:val="24"/>
          <w:szCs w:val="24"/>
          <w:rtl w:val="0"/>
        </w:rPr>
        <w:t xml:space="preserve">Procedia - Social and Behavioral Sciences</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207</w:t>
      </w:r>
      <w:r w:rsidDel="00000000" w:rsidR="00000000" w:rsidRPr="00000000">
        <w:rPr>
          <w:color w:val="000000"/>
          <w:sz w:val="24"/>
          <w:szCs w:val="24"/>
          <w:rtl w:val="0"/>
        </w:rPr>
        <w:t xml:space="preserve">, 354–362. https://doi.org/10.1016/j.sbspro.2015.10.105</w:t>
      </w:r>
    </w:p>
    <w:p w:rsidR="00000000" w:rsidDel="00000000" w:rsidP="00000000" w:rsidRDefault="00000000" w:rsidRPr="00000000" w14:paraId="00000096">
      <w:pPr>
        <w:ind w:hanging="480"/>
        <w:jc w:val="both"/>
        <w:rPr>
          <w:color w:val="000000"/>
          <w:sz w:val="24"/>
          <w:szCs w:val="24"/>
        </w:rPr>
      </w:pPr>
      <w:r w:rsidDel="00000000" w:rsidR="00000000" w:rsidRPr="00000000">
        <w:rPr>
          <w:color w:val="000000"/>
          <w:sz w:val="24"/>
          <w:szCs w:val="24"/>
          <w:rtl w:val="0"/>
        </w:rPr>
        <w:t xml:space="preserve">YO’OS, S. W. A. R. D. I. (2014). ANALISIS SUMBER DAN PENGGUNAAN MODAL KERJA PADA KLUB SEPAKBOLA DI LIGA INGGRIS (Studi Kasus Pada Klub Sepakbola Arsenal, Chelsea dan  Manchester United Periode Tahun 2012-2014). </w:t>
      </w:r>
      <w:r w:rsidDel="00000000" w:rsidR="00000000" w:rsidRPr="00000000">
        <w:rPr>
          <w:i w:val="1"/>
          <w:color w:val="000000"/>
          <w:sz w:val="24"/>
          <w:szCs w:val="24"/>
          <w:rtl w:val="0"/>
        </w:rPr>
        <w:t xml:space="preserve">Jurnal Manajemen Update, 4(4).</w:t>
      </w:r>
      <w:r w:rsidDel="00000000" w:rsidR="00000000" w:rsidRPr="00000000">
        <w:rPr>
          <w:rtl w:val="0"/>
        </w:rPr>
      </w:r>
    </w:p>
    <w:p w:rsidR="00000000" w:rsidDel="00000000" w:rsidP="00000000" w:rsidRDefault="00000000" w:rsidRPr="00000000" w14:paraId="00000097">
      <w:pPr>
        <w:ind w:hanging="480"/>
        <w:jc w:val="both"/>
        <w:rPr>
          <w:color w:val="000000"/>
          <w:sz w:val="24"/>
          <w:szCs w:val="24"/>
        </w:rPr>
      </w:pPr>
      <w:r w:rsidDel="00000000" w:rsidR="00000000" w:rsidRPr="00000000">
        <w:rPr>
          <w:color w:val="000000"/>
          <w:sz w:val="24"/>
          <w:szCs w:val="24"/>
          <w:rtl w:val="0"/>
        </w:rPr>
        <w:t xml:space="preserve">Zhang, Y. , L. D. , G.-R. M.-Á. , M. D. , L. C. , &amp; F. M. (2022). The effect of the video assistant referee (VAR) on referees’ decisions at FIFA Women’s World Cups. . </w:t>
      </w:r>
      <w:r w:rsidDel="00000000" w:rsidR="00000000" w:rsidRPr="00000000">
        <w:rPr>
          <w:i w:val="1"/>
          <w:color w:val="000000"/>
          <w:sz w:val="24"/>
          <w:szCs w:val="24"/>
          <w:rtl w:val="0"/>
        </w:rPr>
        <w:t xml:space="preserve">Frontiers in Psychology, 13, Article 984367. Https://Doi.Org/10.3389/Fpsyg.2022.984367</w:t>
      </w:r>
      <w:r w:rsidDel="00000000" w:rsidR="00000000" w:rsidRPr="00000000">
        <w:rPr>
          <w:color w:val="000000"/>
          <w:sz w:val="24"/>
          <w:szCs w:val="24"/>
          <w:rtl w:val="0"/>
        </w:rPr>
        <w:t xml:space="preserve">.</w:t>
      </w:r>
    </w:p>
    <w:p w:rsidR="00000000" w:rsidDel="00000000" w:rsidP="00000000" w:rsidRDefault="00000000" w:rsidRPr="00000000" w14:paraId="00000098">
      <w:pPr>
        <w:ind w:hanging="480"/>
        <w:jc w:val="both"/>
        <w:rPr>
          <w:color w:val="000000"/>
          <w:sz w:val="24"/>
          <w:szCs w:val="24"/>
        </w:rPr>
      </w:pPr>
      <w:r w:rsidDel="00000000" w:rsidR="00000000" w:rsidRPr="00000000">
        <w:rPr>
          <w:color w:val="000000"/>
          <w:sz w:val="24"/>
          <w:szCs w:val="24"/>
          <w:rtl w:val="0"/>
        </w:rPr>
        <w:t xml:space="preserve">Zhekambayeva, M. , Y. M. , R. N. , S. Y. , &amp; K. B. (2024). Designing an artificial intelligence-powered video assistant referee system for team sports using computer vision. . </w:t>
      </w:r>
      <w:r w:rsidDel="00000000" w:rsidR="00000000" w:rsidRPr="00000000">
        <w:rPr>
          <w:i w:val="1"/>
          <w:color w:val="000000"/>
          <w:sz w:val="24"/>
          <w:szCs w:val="24"/>
          <w:rtl w:val="0"/>
        </w:rPr>
        <w:t xml:space="preserve">Retos, 61, 1162-1170. Https://Doi.Org/10.47197/Retos.V61.110300</w:t>
      </w:r>
      <w:r w:rsidDel="00000000" w:rsidR="00000000" w:rsidRPr="00000000">
        <w:rPr>
          <w:color w:val="000000"/>
          <w:sz w:val="24"/>
          <w:szCs w:val="24"/>
          <w:rtl w:val="0"/>
        </w:rPr>
        <w:t xml:space="preserve">.</w:t>
      </w:r>
    </w:p>
    <w:p w:rsidR="00000000" w:rsidDel="00000000" w:rsidP="00000000" w:rsidRDefault="00000000" w:rsidRPr="00000000" w14:paraId="00000099">
      <w:pPr>
        <w:spacing w:after="0" w:line="240" w:lineRule="auto"/>
        <w:jc w:val="both"/>
        <w:rPr>
          <w:sz w:val="24"/>
          <w:szCs w:val="24"/>
        </w:rPr>
      </w:pPr>
      <w:r w:rsidDel="00000000" w:rsidR="00000000" w:rsidRPr="00000000">
        <w:rPr>
          <w:color w:val="000000"/>
          <w:sz w:val="24"/>
          <w:szCs w:val="24"/>
          <w:rtl w:val="0"/>
        </w:rPr>
        <w:t xml:space="preserve"> </w:t>
      </w:r>
      <w:r w:rsidDel="00000000" w:rsidR="00000000" w:rsidRPr="00000000">
        <w:rPr>
          <w:rtl w:val="0"/>
        </w:rPr>
      </w:r>
    </w:p>
    <w:sectPr>
      <w:type w:val="continuous"/>
      <w:pgSz w:h="16840" w:w="11907" w:orient="portrait"/>
      <w:pgMar w:bottom="1418" w:top="1418" w:left="1701" w:right="1418" w:header="720" w:footer="720"/>
      <w:cols w:equalWidth="0" w:num="2">
        <w:col w:space="720" w:w="4034"/>
        <w:col w:space="0" w:w="403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-26033</wp:posOffset>
              </wp:positionH>
              <wp:positionV relativeFrom="paragraph">
                <wp:posOffset>-38734</wp:posOffset>
              </wp:positionV>
              <wp:extent cx="5618480" cy="0"/>
              <wp:effectExtent b="20955" l="15875" r="23495" t="17145"/>
              <wp:wrapNone/>
              <wp:docPr id="1" name=""/>
              <a:graphic>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extLst>
                    </wps:spPr>
                    <wps:bodyPr/>
                  </wps:wsp>
                </a:graphicData>
              </a:graphic>
            </wp:anchor>
          </w:drawing>
        </mc:Choice>
        <mc:Fallback>
          <w:drawing>
            <wp:anchor allowOverlap="1" behindDoc="1" distB="0" distT="0" distL="0" distR="0" hidden="0" layoutInCell="1" locked="0" relativeHeight="0" simplePos="0">
              <wp:simplePos x="0" y="0"/>
              <wp:positionH relativeFrom="column">
                <wp:posOffset>-26033</wp:posOffset>
              </wp:positionH>
              <wp:positionV relativeFrom="paragraph">
                <wp:posOffset>-38734</wp:posOffset>
              </wp:positionV>
              <wp:extent cx="5657850" cy="381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57850" cy="38100"/>
                      </a:xfrm>
                      <a:prstGeom prst="rect"/>
                      <a:ln/>
                    </pic:spPr>
                  </pic:pic>
                </a:graphicData>
              </a:graphic>
            </wp:anchor>
          </w:drawing>
        </mc:Fallback>
      </mc:AlternateConten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spacing w:after="0" w:line="240" w:lineRule="auto"/>
      <w:jc w:val="right"/>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Didaktik : Jurnal Ilmiah PGSD STKIP Subang, </w:t>
    </w:r>
  </w:p>
  <w:p w:rsidR="00000000" w:rsidDel="00000000" w:rsidP="00000000" w:rsidRDefault="00000000" w:rsidRPr="00000000" w14:paraId="0000009B">
    <w:pPr>
      <w:spacing w:after="0" w:line="240" w:lineRule="auto"/>
      <w:jc w:val="right"/>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ISSN Cetak : </w:t>
    </w:r>
    <w:r w:rsidDel="00000000" w:rsidR="00000000" w:rsidRPr="00000000">
      <w:rPr>
        <w:rFonts w:ascii="Arial" w:cs="Arial" w:eastAsia="Arial" w:hAnsi="Arial"/>
        <w:b w:val="1"/>
        <w:i w:val="1"/>
        <w:sz w:val="24"/>
        <w:szCs w:val="24"/>
        <w:highlight w:val="white"/>
        <w:rtl w:val="0"/>
      </w:rPr>
      <w:t xml:space="preserve">2477-5673 </w:t>
    </w:r>
    <w:r w:rsidDel="00000000" w:rsidR="00000000" w:rsidRPr="00000000">
      <w:rPr>
        <w:rFonts w:ascii="Arial" w:cs="Arial" w:eastAsia="Arial" w:hAnsi="Arial"/>
        <w:b w:val="1"/>
        <w:i w:val="1"/>
        <w:sz w:val="24"/>
        <w:szCs w:val="24"/>
        <w:rtl w:val="0"/>
      </w:rPr>
      <w:t xml:space="preserve">ISSN Online : 2614-722X</w:t>
    </w:r>
  </w:p>
  <w:p w:rsidR="00000000" w:rsidDel="00000000" w:rsidP="00000000" w:rsidRDefault="00000000" w:rsidRPr="00000000" w14:paraId="0000009C">
    <w:pPr>
      <w:spacing w:after="0" w:line="240" w:lineRule="auto"/>
      <w:jc w:val="right"/>
      <w:rPr>
        <w:rFonts w:ascii="Arial" w:cs="Arial" w:eastAsia="Arial" w:hAnsi="Arial"/>
        <w:b w:val="1"/>
        <w:i w:val="1"/>
        <w:sz w:val="24"/>
        <w:szCs w:val="24"/>
      </w:rPr>
    </w:pPr>
    <w:r w:rsidDel="00000000" w:rsidR="00000000" w:rsidRPr="00000000">
      <w:rPr>
        <w:rFonts w:ascii="Arial" w:cs="Arial" w:eastAsia="Arial" w:hAnsi="Arial"/>
        <w:b w:val="1"/>
        <w:i w:val="1"/>
        <w:sz w:val="24"/>
        <w:szCs w:val="24"/>
        <w:rtl w:val="0"/>
      </w:rPr>
      <w:t xml:space="preserve">Volume XX Nomor XX, Bulan Tahun</w:t>
    </w:r>
  </w:p>
  <w:p w:rsidR="00000000" w:rsidDel="00000000" w:rsidP="00000000" w:rsidRDefault="00000000" w:rsidRPr="00000000" w14:paraId="0000009D">
    <w:pPr>
      <w:spacing w:line="20" w:lineRule="auto"/>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-26033</wp:posOffset>
              </wp:positionH>
              <wp:positionV relativeFrom="paragraph">
                <wp:posOffset>27305</wp:posOffset>
              </wp:positionV>
              <wp:extent cx="5618480" cy="0"/>
              <wp:effectExtent b="18415" l="15875" r="23495" t="19685"/>
              <wp:wrapNone/>
              <wp:docPr id="2" name=""/>
              <a:graphic>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extLst>
                    </wps:spPr>
                    <wps:bodyPr/>
                  </wps:wsp>
                </a:graphicData>
              </a:graphic>
            </wp:anchor>
          </w:drawing>
        </mc:Choice>
        <mc:Fallback>
          <w:drawing>
            <wp:anchor allowOverlap="1" behindDoc="1" distB="0" distT="0" distL="0" distR="0" hidden="0" layoutInCell="1" locked="0" relativeHeight="0" simplePos="0">
              <wp:simplePos x="0" y="0"/>
              <wp:positionH relativeFrom="column">
                <wp:posOffset>-26033</wp:posOffset>
              </wp:positionH>
              <wp:positionV relativeFrom="paragraph">
                <wp:posOffset>27305</wp:posOffset>
              </wp:positionV>
              <wp:extent cx="5657850" cy="3810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657850" cy="381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SE"/>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2febyinggriyani@unpas.ac.id" TargetMode="Externa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